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36"/>
          <w:szCs w:val="36"/>
          <w:highlight w:val="yellow"/>
        </w:rPr>
      </w:pPr>
      <w:bookmarkStart w:id="0" w:name="_GoBack"/>
      <w:r>
        <w:rPr>
          <w:rFonts w:hint="eastAsia" w:ascii="仿宋_GB2312" w:eastAsia="仿宋_GB2312"/>
          <w:b/>
          <w:bCs/>
          <w:sz w:val="36"/>
          <w:szCs w:val="36"/>
        </w:rPr>
        <w:t>浙江省林学会2017年度信息宣传工作考评表</w:t>
      </w:r>
    </w:p>
    <w:bookmarkEnd w:id="0"/>
    <w:tbl>
      <w:tblPr>
        <w:tblStyle w:val="3"/>
        <w:tblW w:w="8961" w:type="dxa"/>
        <w:jc w:val="center"/>
        <w:tblInd w:w="-3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40"/>
        <w:gridCol w:w="1080"/>
        <w:gridCol w:w="900"/>
        <w:gridCol w:w="1413"/>
        <w:gridCol w:w="567"/>
        <w:gridCol w:w="54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学会名称</w:t>
            </w:r>
          </w:p>
        </w:tc>
        <w:tc>
          <w:tcPr>
            <w:tcW w:w="59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主要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负责人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所在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单位</w:t>
            </w:r>
          </w:p>
          <w:p>
            <w:pPr>
              <w:spacing w:before="46" w:after="46" w:line="440" w:lineRule="exac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40" w:lineRule="exac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电话</w:t>
            </w:r>
          </w:p>
        </w:tc>
        <w:tc>
          <w:tcPr>
            <w:tcW w:w="231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邮箱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报送学会各项</w:t>
            </w:r>
          </w:p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活动信息次数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34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是否及时报送</w:t>
            </w:r>
          </w:p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年度总结和下年度计划</w:t>
            </w:r>
          </w:p>
        </w:tc>
        <w:tc>
          <w:tcPr>
            <w:tcW w:w="14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各平台采纳的报送</w:t>
            </w:r>
          </w:p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信息次数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省林学会通讯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省林学会网站</w:t>
            </w: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省林学会微信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2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信息员队伍介绍及</w:t>
            </w:r>
          </w:p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业务知识培训情况</w:t>
            </w:r>
          </w:p>
        </w:tc>
        <w:tc>
          <w:tcPr>
            <w:tcW w:w="59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6" w:after="46"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="46" w:after="46"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="46" w:after="46"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3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本年度信息宣传</w:t>
            </w:r>
          </w:p>
          <w:p>
            <w:pPr>
              <w:spacing w:before="46" w:after="46" w:line="46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工作情况及成效</w:t>
            </w:r>
          </w:p>
        </w:tc>
        <w:tc>
          <w:tcPr>
            <w:tcW w:w="594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before="46" w:after="46"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="46" w:after="46"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="46" w:after="46"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before="46" w:after="46" w:line="460" w:lineRule="atLeast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>
            <w:pPr>
              <w:spacing w:line="460" w:lineRule="atLeast"/>
              <w:ind w:firstLine="588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申申报学会（盖章）</w:t>
            </w:r>
          </w:p>
          <w:p>
            <w:pPr>
              <w:spacing w:before="46" w:after="46" w:line="460" w:lineRule="atLeast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年    月    日</w:t>
            </w:r>
          </w:p>
        </w:tc>
      </w:tr>
    </w:tbl>
    <w:p>
      <w:pPr>
        <w:adjustRightInd/>
        <w:snapToGrid/>
        <w:spacing w:line="220" w:lineRule="atLeas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（页码不够可另附页）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0503C"/>
    <w:rsid w:val="4430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2018-01-17T08:03:00Z</dcterms:created>
  <dc:creator>LXH1</dc:creator>
  <cp:lastModifiedBy>LXH1</cp:lastModifiedBy>
  <dcterms:modified xsi:type="dcterms:W3CDTF">2018-01-17T08:04:06Z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