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framePr w:wrap="around"/>
        <w:rPr>
          <w:rFonts w:hint="default"/>
        </w:rPr>
      </w:pPr>
      <w:r>
        <w:rPr>
          <w:rFonts w:hint="default"/>
        </w:rPr>
        <w:fldChar w:fldCharType="begin">
          <w:ffData>
            <w:name w:val="TMark1"/>
            <w:enabled/>
            <w:calcOnExit w:val="0"/>
            <w:textInput/>
          </w:ffData>
        </w:fldChar>
      </w:r>
      <w:bookmarkStart w:id="0" w:name="TMark1"/>
      <w:r>
        <w:rPr>
          <w:rFonts w:hint="default"/>
        </w:rPr>
        <w:instrText xml:space="preserve"> FORMTEXT </w:instrText>
      </w:r>
      <w:r>
        <w:rPr>
          <w:rFonts w:hint="default"/>
        </w:rPr>
        <w:fldChar w:fldCharType="separate"/>
      </w:r>
      <w:r>
        <w:rPr>
          <w:rFonts w:hint="default"/>
        </w:rPr>
        <w:t>     </w:t>
      </w:r>
      <w:r>
        <w:rPr>
          <w:rFonts w:hint="default"/>
        </w:rPr>
        <w:fldChar w:fldCharType="end"/>
      </w:r>
      <w:bookmarkEnd w:id="0"/>
      <w:r>
        <w:t>团体标准</w:t>
      </w:r>
    </w:p>
    <w:p>
      <w:pPr>
        <w:pStyle w:val="35"/>
        <w:framePr w:wrap="around"/>
        <w:rPr>
          <w:rFonts w:hint="default"/>
        </w:rPr>
      </w:pPr>
      <w:r>
        <w:rPr>
          <w:rFonts w:hint="default"/>
        </w:rPr>
        <w:fldChar w:fldCharType="begin">
          <w:ffData>
            <w:name w:val="StandNo"/>
            <w:enabled/>
            <w:calcOnExit w:val="0"/>
            <w:textInput>
              <w:default w:val="T/XXX XXX－XXXX"/>
            </w:textInput>
          </w:ffData>
        </w:fldChar>
      </w:r>
      <w:bookmarkStart w:id="1" w:name="StandNo"/>
      <w:r>
        <w:rPr>
          <w:rFonts w:hint="default"/>
        </w:rPr>
        <w:instrText xml:space="preserve"> FORMTEXT </w:instrText>
      </w:r>
      <w:r>
        <w:rPr>
          <w:rFonts w:hint="default"/>
        </w:rPr>
        <w:fldChar w:fldCharType="separate"/>
      </w:r>
      <w:r>
        <w:t>T/XXX XXX－XXXX</w:t>
      </w:r>
      <w:r>
        <w:rPr>
          <w:rFonts w:hint="default"/>
        </w:rPr>
        <w:fldChar w:fldCharType="end"/>
      </w:r>
      <w:bookmarkEnd w:id="1"/>
    </w:p>
    <w:p>
      <w:pPr>
        <w:pStyle w:val="34"/>
        <w:framePr w:wrap="around"/>
        <w:rPr>
          <w:rFonts w:hint="default"/>
        </w:rPr>
      </w:pPr>
      <w:r>
        <w:rPr>
          <w:rFonts w:hint="default"/>
        </w:rPr>
        <w:fldChar w:fldCharType="begin">
          <w:ffData>
            <w:name w:val="ReplaceT"/>
            <w:enabled/>
            <w:calcOnExit w:val="0"/>
            <w:textInput/>
          </w:ffData>
        </w:fldChar>
      </w:r>
      <w:bookmarkStart w:id="2" w:name="ReplaceT"/>
      <w:r>
        <w:rPr>
          <w:rFonts w:hint="default"/>
        </w:rPr>
        <w:instrText xml:space="preserve"> FORMTEXT </w:instrText>
      </w:r>
      <w:r>
        <w:rPr>
          <w:rFonts w:hint="default"/>
        </w:rPr>
        <w:fldChar w:fldCharType="separate"/>
      </w:r>
      <w:r>
        <w:rPr>
          <w:rFonts w:hint="default"/>
        </w:rPr>
        <w:t>     </w:t>
      </w:r>
      <w:r>
        <w:rPr>
          <w:rFonts w:hint="default"/>
        </w:rPr>
        <w:fldChar w:fldCharType="end"/>
      </w:r>
      <w:bookmarkEnd w:id="2"/>
    </w:p>
    <w:tbl>
      <w:tblPr>
        <w:tblStyle w:val="15"/>
        <w:tblW w:w="9739"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39"/>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8" w:type="dxa"/>
            <w:shd w:val="clear" w:color="auto" w:fill="auto"/>
          </w:tcPr>
          <w:p>
            <w:pPr>
              <w:pStyle w:val="29"/>
              <w:framePr w:wrap="around"/>
              <w:rPr>
                <w:rFonts w:hint="default"/>
                <w:sz w:val="10"/>
              </w:rPr>
            </w:pPr>
          </w:p>
        </w:tc>
      </w:tr>
    </w:tbl>
    <w:p>
      <w:pPr>
        <w:pStyle w:val="36"/>
        <w:framePr w:wrap="around"/>
        <w:rPr>
          <w:rFonts w:hint="default"/>
        </w:rPr>
      </w:pPr>
      <w:r>
        <w:rPr>
          <w:rFonts w:hint="default"/>
        </w:rPr>
        <w:fldChar w:fldCharType="begin">
          <w:ffData>
            <w:name w:val="StdName"/>
            <w:enabled/>
            <w:calcOnExit w:val="0"/>
            <w:textInput>
              <w:default w:val="三叶青林下生态栽培技术规程"/>
            </w:textInput>
          </w:ffData>
        </w:fldChar>
      </w:r>
      <w:bookmarkStart w:id="3" w:name="StdName"/>
      <w:r>
        <w:rPr>
          <w:rFonts w:hint="default"/>
        </w:rPr>
        <w:instrText xml:space="preserve"> FORMTEXT </w:instrText>
      </w:r>
      <w:r>
        <w:rPr>
          <w:rFonts w:hint="default"/>
        </w:rPr>
        <w:fldChar w:fldCharType="separate"/>
      </w:r>
      <w:r>
        <w:t>三叶青林下生态栽培技术规程</w:t>
      </w:r>
      <w:r>
        <w:rPr>
          <w:rFonts w:hint="default"/>
        </w:rPr>
        <w:fldChar w:fldCharType="end"/>
      </w:r>
      <w:bookmarkEnd w:id="3"/>
    </w:p>
    <w:p>
      <w:pPr>
        <w:framePr w:w="9638" w:h="6973" w:hRule="exact" w:wrap="around" w:vAnchor="page" w:hAnchor="page" w:x="1418" w:y="6407"/>
        <w:rPr>
          <w:rFonts w:hint="default" w:ascii="Calibri" w:cs="Times New Roman"/>
          <w:szCs w:val="21"/>
        </w:rPr>
      </w:pPr>
      <w:r>
        <w:rPr>
          <w:rFonts w:ascii="黑体" w:hAnsi="黑体"/>
        </w:rPr>
        <w:t xml:space="preserve">Technical </w:t>
      </w:r>
      <w:r>
        <w:rPr>
          <w:rFonts w:ascii="黑体" w:hAnsi="黑体" w:eastAsia="黑体"/>
        </w:rPr>
        <w:t xml:space="preserve">regulations </w:t>
      </w:r>
      <w:r>
        <w:rPr>
          <w:rFonts w:ascii="黑体" w:hAnsi="黑体"/>
        </w:rPr>
        <w:t xml:space="preserve">for </w:t>
      </w:r>
      <w:r>
        <w:rPr>
          <w:rFonts w:ascii="黑体" w:hAnsi="黑体" w:eastAsia="黑体"/>
        </w:rPr>
        <w:t>under-</w:t>
      </w:r>
      <w:r>
        <w:rPr>
          <w:rFonts w:ascii="黑体" w:hAnsi="黑体"/>
        </w:rPr>
        <w:t>forest</w:t>
      </w:r>
      <w:r>
        <w:t xml:space="preserve"> </w:t>
      </w:r>
      <w:r>
        <w:rPr>
          <w:rFonts w:ascii="黑体" w:hAnsi="黑体" w:eastAsia="黑体"/>
        </w:rPr>
        <w:t>e</w:t>
      </w:r>
      <w:r>
        <w:rPr>
          <w:rFonts w:ascii="黑体" w:hAnsi="黑体"/>
        </w:rPr>
        <w:t>cological cultivation of</w:t>
      </w:r>
      <w:r>
        <w:t xml:space="preserve"> </w:t>
      </w:r>
      <w:r>
        <w:rPr>
          <w:rFonts w:cs="Calibri"/>
          <w:i/>
        </w:rPr>
        <w:t>Tetrastigma hemsleyanum</w:t>
      </w:r>
      <w:r>
        <w:rPr>
          <w:i/>
        </w:rPr>
        <w:t xml:space="preserve"> </w:t>
      </w:r>
    </w:p>
    <w:p>
      <w:pPr>
        <w:pStyle w:val="38"/>
        <w:framePr w:wrap="around"/>
        <w:rPr>
          <w:rFonts w:hint="default"/>
        </w:rPr>
      </w:pPr>
      <w:r>
        <w:rPr>
          <w:rFonts w:hint="default"/>
        </w:rPr>
        <w:fldChar w:fldCharType="begin">
          <w:ffData>
            <w:name w:val="YZBS"/>
            <w:enabled/>
            <w:calcOnExit w:val="0"/>
            <w:textInput>
              <w:default w:val="(点击此处添加与国际标准一致性程度的标识)"/>
            </w:textInput>
          </w:ffData>
        </w:fldChar>
      </w:r>
      <w:bookmarkStart w:id="4" w:name="YZBS"/>
      <w:r>
        <w:rPr>
          <w:rFonts w:hint="default"/>
        </w:rPr>
        <w:instrText xml:space="preserve"> FORMTEXT </w:instrText>
      </w:r>
      <w:r>
        <w:rPr>
          <w:rFonts w:hint="default"/>
        </w:rPr>
        <w:fldChar w:fldCharType="separate"/>
      </w:r>
      <w:r>
        <w:t>(点击此处添加与国际标准一致性程度的标识)</w:t>
      </w:r>
      <w:r>
        <w:rPr>
          <w:rFonts w:hint="default"/>
        </w:rPr>
        <w:fldChar w:fldCharType="end"/>
      </w:r>
      <w:bookmarkEnd w:id="4"/>
    </w:p>
    <w:p>
      <w:pPr>
        <w:pStyle w:val="39"/>
        <w:framePr w:wrap="around"/>
        <w:spacing w:after="0"/>
        <w:rPr>
          <w:rFonts w:hint="default"/>
        </w:rPr>
      </w:pPr>
      <w:r>
        <w:rPr>
          <w:rFonts w:hint="default"/>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bookmarkStart w:id="5" w:name="LB"/>
      <w:r>
        <w:rPr>
          <w:rFonts w:hint="default"/>
        </w:rPr>
        <w:instrText xml:space="preserve"> FORMDROPDOWN </w:instrText>
      </w:r>
      <w:r>
        <w:rPr>
          <w:rFonts w:hint="default"/>
        </w:rPr>
        <w:fldChar w:fldCharType="separate"/>
      </w:r>
      <w:r>
        <w:rPr>
          <w:rFonts w:hint="default"/>
        </w:rPr>
        <w:fldChar w:fldCharType="end"/>
      </w:r>
      <w:bookmarkEnd w:id="5"/>
    </w:p>
    <w:p>
      <w:pPr>
        <w:pStyle w:val="40"/>
        <w:framePr w:wrap="around"/>
        <w:spacing w:before="100"/>
        <w:rPr>
          <w:rFonts w:hint="default"/>
        </w:rPr>
      </w:pPr>
      <w:r>
        <w:rPr>
          <w:rFonts w:hint="default"/>
        </w:rPr>
        <w:fldChar w:fldCharType="begin">
          <w:ffData>
            <w:name w:val="WCRQ"/>
            <w:enabled/>
            <w:calcOnExit w:val="0"/>
            <w:textInput/>
          </w:ffData>
        </w:fldChar>
      </w:r>
      <w:bookmarkStart w:id="6" w:name="WCRQ"/>
      <w:r>
        <w:rPr>
          <w:rFonts w:hint="default"/>
        </w:rPr>
        <w:instrText xml:space="preserve"> FORMTEXT </w:instrText>
      </w:r>
      <w:r>
        <w:rPr>
          <w:rFonts w:hint="default"/>
        </w:rPr>
        <w:fldChar w:fldCharType="separate"/>
      </w:r>
      <w:r>
        <w:rPr>
          <w:rFonts w:hint="default"/>
        </w:rPr>
        <w:t>     </w:t>
      </w:r>
      <w:r>
        <w:rPr>
          <w:rFonts w:hint="default"/>
        </w:rPr>
        <w:fldChar w:fldCharType="end"/>
      </w:r>
      <w:bookmarkEnd w:id="6"/>
    </w:p>
    <w:p>
      <w:pPr>
        <w:pStyle w:val="19"/>
        <w:ind w:firstLine="420"/>
        <w:rPr>
          <w:rFonts w:hint="default"/>
        </w:rPr>
      </w:pPr>
    </w:p>
    <w:tbl>
      <w:tblPr>
        <w:tblStyle w:val="15"/>
        <w:tblW w:w="9739"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69"/>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shd w:val="clear" w:color="auto" w:fill="auto"/>
            <w:tcMar>
              <w:left w:w="57" w:type="dxa"/>
              <w:bottom w:w="28" w:type="dxa"/>
            </w:tcMar>
          </w:tcPr>
          <w:p>
            <w:pPr>
              <w:pStyle w:val="33"/>
              <w:framePr w:wrap="around"/>
              <w:rPr>
                <w:rFonts w:hint="default"/>
              </w:rPr>
            </w:pPr>
            <w:r>
              <w:rPr>
                <w:rFonts w:hint="default"/>
              </w:rPr>
              <w:fldChar w:fldCharType="begin">
                <w:ffData>
                  <w:name w:val="FY"/>
                  <w:enabled/>
                  <w:calcOnExit w:val="0"/>
                  <w:textInput>
                    <w:default w:val="XXXX"/>
                    <w:maxLength w:val="4"/>
                  </w:textInput>
                </w:ffData>
              </w:fldChar>
            </w:r>
            <w:bookmarkStart w:id="7" w:name="FY"/>
            <w:r>
              <w:rPr>
                <w:rFonts w:hint="default"/>
              </w:rPr>
              <w:instrText xml:space="preserve"> FORMTEXT </w:instrText>
            </w:r>
            <w:r>
              <w:rPr>
                <w:rFonts w:hint="default"/>
              </w:rPr>
              <w:fldChar w:fldCharType="separate"/>
            </w:r>
            <w:r>
              <w:rPr>
                <w:rFonts w:hint="default"/>
              </w:rPr>
              <w:t>XXXX</w:t>
            </w:r>
            <w:r>
              <w:rPr>
                <w:rFonts w:hint="default"/>
              </w:rPr>
              <w:fldChar w:fldCharType="end"/>
            </w:r>
            <w:bookmarkEnd w:id="7"/>
            <w:r>
              <w:rPr>
                <w:rFonts w:hint="default"/>
              </w:rPr>
              <w:t xml:space="preserve"> - </w:t>
            </w:r>
            <w:r>
              <w:rPr>
                <w:rFonts w:hint="default"/>
              </w:rPr>
              <w:fldChar w:fldCharType="begin">
                <w:ffData>
                  <w:name w:val="FM"/>
                  <w:enabled/>
                  <w:calcOnExit w:val="0"/>
                  <w:textInput>
                    <w:default w:val="XX"/>
                    <w:maxLength w:val="2"/>
                  </w:textInput>
                </w:ffData>
              </w:fldChar>
            </w:r>
            <w:bookmarkStart w:id="8" w:name="FM"/>
            <w:r>
              <w:rPr>
                <w:rFonts w:hint="default"/>
              </w:rPr>
              <w:instrText xml:space="preserve"> FORMTEXT </w:instrText>
            </w:r>
            <w:r>
              <w:rPr>
                <w:rFonts w:hint="default"/>
              </w:rPr>
              <w:fldChar w:fldCharType="separate"/>
            </w:r>
            <w:r>
              <w:rPr>
                <w:rFonts w:hint="default"/>
              </w:rPr>
              <w:t>XX</w:t>
            </w:r>
            <w:r>
              <w:rPr>
                <w:rFonts w:hint="default"/>
              </w:rPr>
              <w:fldChar w:fldCharType="end"/>
            </w:r>
            <w:bookmarkEnd w:id="8"/>
            <w:r>
              <w:rPr>
                <w:rFonts w:hint="default"/>
              </w:rPr>
              <w:t xml:space="preserve"> - </w:t>
            </w:r>
            <w:r>
              <w:rPr>
                <w:rFonts w:hint="default"/>
              </w:rPr>
              <w:fldChar w:fldCharType="begin">
                <w:ffData>
                  <w:name w:val="FD"/>
                  <w:enabled/>
                  <w:calcOnExit w:val="0"/>
                  <w:textInput>
                    <w:default w:val="XX"/>
                    <w:maxLength w:val="2"/>
                  </w:textInput>
                </w:ffData>
              </w:fldChar>
            </w:r>
            <w:bookmarkStart w:id="9" w:name="FD"/>
            <w:r>
              <w:rPr>
                <w:rFonts w:hint="default"/>
              </w:rPr>
              <w:instrText xml:space="preserve"> FORMTEXT </w:instrText>
            </w:r>
            <w:r>
              <w:rPr>
                <w:rFonts w:hint="default"/>
              </w:rPr>
              <w:fldChar w:fldCharType="separate"/>
            </w:r>
            <w:r>
              <w:rPr>
                <w:rFonts w:hint="default"/>
              </w:rPr>
              <w:t>XX</w:t>
            </w:r>
            <w:r>
              <w:rPr>
                <w:rFonts w:hint="default"/>
              </w:rPr>
              <w:fldChar w:fldCharType="end"/>
            </w:r>
            <w:bookmarkEnd w:id="9"/>
            <w:r>
              <w:t xml:space="preserve"> 发布</w:t>
            </w:r>
          </w:p>
        </w:tc>
        <w:tc>
          <w:tcPr>
            <w:tcW w:w="4944" w:type="dxa"/>
            <w:shd w:val="clear" w:color="auto" w:fill="auto"/>
            <w:tcMar>
              <w:right w:w="57" w:type="dxa"/>
            </w:tcMar>
          </w:tcPr>
          <w:p>
            <w:pPr>
              <w:pStyle w:val="33"/>
              <w:framePr w:wrap="around"/>
              <w:jc w:val="right"/>
              <w:rPr>
                <w:rFonts w:hint="default"/>
              </w:rPr>
            </w:pPr>
            <w:r>
              <w:rPr>
                <w:rFonts w:hint="default"/>
              </w:rPr>
              <w:fldChar w:fldCharType="begin">
                <w:ffData>
                  <w:name w:val="SY"/>
                  <w:enabled/>
                  <w:calcOnExit w:val="0"/>
                  <w:textInput>
                    <w:default w:val="XXXX"/>
                    <w:maxLength w:val="4"/>
                  </w:textInput>
                </w:ffData>
              </w:fldChar>
            </w:r>
            <w:bookmarkStart w:id="10" w:name="SY"/>
            <w:r>
              <w:rPr>
                <w:rFonts w:hint="default"/>
              </w:rPr>
              <w:instrText xml:space="preserve"> FORMTEXT </w:instrText>
            </w:r>
            <w:r>
              <w:rPr>
                <w:rFonts w:hint="default"/>
              </w:rPr>
              <w:fldChar w:fldCharType="separate"/>
            </w:r>
            <w:r>
              <w:rPr>
                <w:rFonts w:hint="default"/>
              </w:rPr>
              <w:t>XXXX</w:t>
            </w:r>
            <w:r>
              <w:rPr>
                <w:rFonts w:hint="default"/>
              </w:rPr>
              <w:fldChar w:fldCharType="end"/>
            </w:r>
            <w:bookmarkEnd w:id="10"/>
            <w:r>
              <w:rPr>
                <w:rFonts w:hint="default"/>
              </w:rPr>
              <w:t xml:space="preserve"> - </w:t>
            </w:r>
            <w:r>
              <w:rPr>
                <w:rFonts w:hint="default"/>
              </w:rPr>
              <w:fldChar w:fldCharType="begin">
                <w:ffData>
                  <w:name w:val="SM"/>
                  <w:enabled/>
                  <w:calcOnExit w:val="0"/>
                  <w:textInput>
                    <w:default w:val="XX"/>
                    <w:maxLength w:val="2"/>
                  </w:textInput>
                </w:ffData>
              </w:fldChar>
            </w:r>
            <w:bookmarkStart w:id="11" w:name="SM"/>
            <w:r>
              <w:rPr>
                <w:rFonts w:hint="default"/>
              </w:rPr>
              <w:instrText xml:space="preserve"> FORMTEXT </w:instrText>
            </w:r>
            <w:r>
              <w:rPr>
                <w:rFonts w:hint="default"/>
              </w:rPr>
              <w:fldChar w:fldCharType="separate"/>
            </w:r>
            <w:r>
              <w:rPr>
                <w:rFonts w:hint="default"/>
              </w:rPr>
              <w:t>XX</w:t>
            </w:r>
            <w:r>
              <w:rPr>
                <w:rFonts w:hint="default"/>
              </w:rPr>
              <w:fldChar w:fldCharType="end"/>
            </w:r>
            <w:bookmarkEnd w:id="11"/>
            <w:r>
              <w:rPr>
                <w:rFonts w:hint="default"/>
              </w:rPr>
              <w:t xml:space="preserve"> - </w:t>
            </w:r>
            <w:r>
              <w:rPr>
                <w:rFonts w:hint="default"/>
              </w:rPr>
              <w:fldChar w:fldCharType="begin">
                <w:ffData>
                  <w:name w:val="SD"/>
                  <w:enabled/>
                  <w:calcOnExit w:val="0"/>
                  <w:textInput>
                    <w:default w:val="XX"/>
                    <w:maxLength w:val="2"/>
                  </w:textInput>
                </w:ffData>
              </w:fldChar>
            </w:r>
            <w:bookmarkStart w:id="12" w:name="SD"/>
            <w:r>
              <w:rPr>
                <w:rFonts w:hint="default"/>
              </w:rPr>
              <w:instrText xml:space="preserve"> FORMTEXT </w:instrText>
            </w:r>
            <w:r>
              <w:rPr>
                <w:rFonts w:hint="default"/>
              </w:rPr>
              <w:fldChar w:fldCharType="separate"/>
            </w:r>
            <w:r>
              <w:rPr>
                <w:rFonts w:hint="default"/>
              </w:rPr>
              <w:t>XX</w:t>
            </w:r>
            <w:r>
              <w:rPr>
                <w:rFonts w:hint="default"/>
              </w:rPr>
              <w:fldChar w:fldCharType="end"/>
            </w:r>
            <w:bookmarkEnd w:id="12"/>
            <w:r>
              <w:t xml:space="preserve"> 实施</w:t>
            </w:r>
          </w:p>
        </w:tc>
      </w:tr>
    </w:tbl>
    <w:p>
      <w:pPr>
        <w:pStyle w:val="43"/>
        <w:framePr w:wrap="around"/>
        <w:rPr>
          <w:rFonts w:hint="default"/>
        </w:rPr>
      </w:pPr>
      <w:r>
        <w:rPr>
          <w:rFonts w:hint="default"/>
        </w:rPr>
        <w:fldChar w:fldCharType="begin">
          <w:ffData>
            <w:name w:val="FM2"/>
            <w:enabled/>
            <w:calcOnExit w:val="0"/>
            <w:textInput/>
          </w:ffData>
        </w:fldChar>
      </w:r>
      <w:bookmarkStart w:id="13" w:name="FM2"/>
      <w:r>
        <w:rPr>
          <w:rFonts w:hint="default"/>
        </w:rPr>
        <w:instrText xml:space="preserve"> FORMTEXT </w:instrText>
      </w:r>
      <w:r>
        <w:rPr>
          <w:rFonts w:hint="default"/>
        </w:rPr>
        <w:fldChar w:fldCharType="separate"/>
      </w:r>
      <w:r>
        <w:rPr>
          <w:rFonts w:hint="default"/>
        </w:rPr>
        <w:t>     </w:t>
      </w:r>
      <w:r>
        <w:rPr>
          <w:rFonts w:hint="default"/>
        </w:rPr>
        <w:fldChar w:fldCharType="end"/>
      </w:r>
      <w:bookmarkEnd w:id="13"/>
      <w:r>
        <w:rPr>
          <w:rFonts w:hint="default"/>
        </w:rPr>
        <w:t>  </w:t>
      </w:r>
      <w:r>
        <w:rPr>
          <w:rFonts w:hint="default"/>
          <w:spacing w:val="85"/>
        </w:rPr>
        <w:t>发</w:t>
      </w:r>
      <w:r>
        <w:rPr>
          <w:rFonts w:hint="default"/>
        </w:rPr>
        <w:t>布</w:t>
      </w:r>
    </w:p>
    <w:tbl>
      <w:tblPr>
        <w:tblStyle w:val="15"/>
        <w:tblW w:w="9571" w:type="dxa"/>
        <w:tblInd w:w="0" w:type="dxa"/>
        <w:tblLayout w:type="fixed"/>
        <w:tblCellMar>
          <w:top w:w="0" w:type="dxa"/>
          <w:left w:w="0" w:type="dxa"/>
          <w:bottom w:w="0" w:type="dxa"/>
          <w:right w:w="0" w:type="dxa"/>
        </w:tblCellMar>
      </w:tblPr>
      <w:tblGrid>
        <w:gridCol w:w="463"/>
        <w:gridCol w:w="9108"/>
      </w:tblGrid>
      <w:tr>
        <w:tblPrEx>
          <w:tblCellMar>
            <w:top w:w="0" w:type="dxa"/>
            <w:left w:w="0" w:type="dxa"/>
            <w:bottom w:w="0" w:type="dxa"/>
            <w:right w:w="0" w:type="dxa"/>
          </w:tblCellMar>
        </w:tblPrEx>
        <w:tc>
          <w:tcPr>
            <w:tcW w:w="463" w:type="dxa"/>
            <w:shd w:val="clear" w:color="auto" w:fill="auto"/>
          </w:tcPr>
          <w:p>
            <w:pPr>
              <w:pStyle w:val="47"/>
              <w:framePr w:wrap="around"/>
              <w:rPr>
                <w:rFonts w:hint="default"/>
              </w:rPr>
            </w:pPr>
            <w:r>
              <w:rPr>
                <w:rFonts w:hint="default"/>
              </w:rPr>
              <w:t>ICS</w:t>
            </w:r>
          </w:p>
        </w:tc>
        <w:tc>
          <w:tcPr>
            <w:tcW w:w="9108" w:type="dxa"/>
            <w:shd w:val="clear" w:color="auto" w:fill="auto"/>
          </w:tcPr>
          <w:p>
            <w:pPr>
              <w:pStyle w:val="47"/>
              <w:framePr w:wrap="around"/>
              <w:rPr>
                <w:rFonts w:hint="default"/>
              </w:rPr>
            </w:pPr>
            <w:r>
              <w:rPr>
                <w:rFonts w:hint="default"/>
              </w:rPr>
              <w:fldChar w:fldCharType="begin">
                <w:ffData>
                  <w:name w:val="ICS"/>
                  <w:enabled/>
                  <w:calcOnExit w:val="0"/>
                  <w:textInput>
                    <w:default w:val="点击此处添加ICS号"/>
                  </w:textInput>
                </w:ffData>
              </w:fldChar>
            </w:r>
            <w:bookmarkStart w:id="14" w:name="ICS"/>
            <w:r>
              <w:rPr>
                <w:rFonts w:hint="default"/>
              </w:rPr>
              <w:instrText xml:space="preserve"> FORMTEXT </w:instrText>
            </w:r>
            <w:r>
              <w:rPr>
                <w:rFonts w:hint="default"/>
              </w:rPr>
              <w:fldChar w:fldCharType="separate"/>
            </w:r>
            <w:r>
              <w:t>点击此处添加ICS号</w:t>
            </w:r>
            <w:r>
              <w:rPr>
                <w:rFonts w:hint="default"/>
              </w:rPr>
              <w:fldChar w:fldCharType="end"/>
            </w:r>
            <w:bookmarkEnd w:id="14"/>
          </w:p>
        </w:tc>
      </w:tr>
      <w:tr>
        <w:tblPrEx>
          <w:tblCellMar>
            <w:top w:w="0" w:type="dxa"/>
            <w:left w:w="0" w:type="dxa"/>
            <w:bottom w:w="0" w:type="dxa"/>
            <w:right w:w="0" w:type="dxa"/>
          </w:tblCellMar>
        </w:tblPrEx>
        <w:tc>
          <w:tcPr>
            <w:tcW w:w="463" w:type="dxa"/>
            <w:shd w:val="clear" w:color="auto" w:fill="auto"/>
          </w:tcPr>
          <w:p>
            <w:pPr>
              <w:pStyle w:val="47"/>
              <w:framePr w:wrap="around"/>
              <w:rPr>
                <w:rFonts w:hint="default"/>
              </w:rPr>
            </w:pPr>
            <w:r>
              <w:rPr>
                <w:rFonts w:hint="default"/>
              </w:rPr>
              <w:t>CCS</w:t>
            </w:r>
          </w:p>
        </w:tc>
        <w:tc>
          <w:tcPr>
            <w:tcW w:w="9108" w:type="dxa"/>
            <w:shd w:val="clear" w:color="auto" w:fill="auto"/>
          </w:tcPr>
          <w:p>
            <w:pPr>
              <w:pStyle w:val="47"/>
              <w:framePr w:wrap="around"/>
              <w:rPr>
                <w:rFonts w:hint="default"/>
              </w:rPr>
            </w:pPr>
            <w:r>
              <w:rPr>
                <w:rFonts w:hint="default"/>
              </w:rPr>
              <w:fldChar w:fldCharType="begin">
                <w:ffData>
                  <w:name w:val="CCS"/>
                  <w:enabled/>
                  <w:calcOnExit w:val="0"/>
                  <w:textInput>
                    <w:default w:val="点击此处添加CCS号"/>
                  </w:textInput>
                </w:ffData>
              </w:fldChar>
            </w:r>
            <w:bookmarkStart w:id="15" w:name="CCS"/>
            <w:r>
              <w:rPr>
                <w:rFonts w:hint="default"/>
              </w:rPr>
              <w:instrText xml:space="preserve"> FORMTEXT </w:instrText>
            </w:r>
            <w:r>
              <w:rPr>
                <w:rFonts w:hint="default"/>
              </w:rPr>
              <w:fldChar w:fldCharType="separate"/>
            </w:r>
            <w:r>
              <w:t>点击此处添加CCS号</w:t>
            </w:r>
            <w:r>
              <w:rPr>
                <w:rFonts w:hint="default"/>
              </w:rPr>
              <w:fldChar w:fldCharType="end"/>
            </w:r>
            <w:bookmarkEnd w:id="15"/>
          </w:p>
          <w:tbl>
            <w:tblPr>
              <w:tblStyle w:val="15"/>
              <w:tblpPr w:vertAnchor="page" w:horzAnchor="margin" w:tblpXSpec="right" w:tblpY="114"/>
              <w:tblW w:w="6661" w:type="dxa"/>
              <w:tblInd w:w="0" w:type="dxa"/>
              <w:tblLayout w:type="fixed"/>
              <w:tblCellMar>
                <w:top w:w="0" w:type="dxa"/>
                <w:left w:w="0" w:type="dxa"/>
                <w:bottom w:w="0" w:type="dxa"/>
                <w:right w:w="0" w:type="dxa"/>
              </w:tblCellMar>
            </w:tblPr>
            <w:tblGrid>
              <w:gridCol w:w="6661"/>
            </w:tblGrid>
            <w:tr>
              <w:tblPrEx>
                <w:tblCellMar>
                  <w:top w:w="0" w:type="dxa"/>
                  <w:left w:w="0" w:type="dxa"/>
                  <w:bottom w:w="0" w:type="dxa"/>
                  <w:right w:w="0" w:type="dxa"/>
                </w:tblCellMar>
              </w:tblPrEx>
              <w:trPr>
                <w:trHeight w:val="1281" w:hRule="atLeast"/>
              </w:trPr>
              <w:tc>
                <w:tcPr>
                  <w:tcW w:w="9108" w:type="dxa"/>
                  <w:shd w:val="clear" w:color="auto" w:fill="auto"/>
                  <w:vAlign w:val="center"/>
                </w:tcPr>
                <w:p>
                  <w:pPr>
                    <w:pStyle w:val="47"/>
                    <w:framePr w:wrap="around"/>
                    <w:jc w:val="right"/>
                    <w:rPr>
                      <w:rFonts w:hint="default" w:ascii="Times New Roman" w:eastAsia="宋体"/>
                      <w:b/>
                      <w:w w:val="130"/>
                      <w:kern w:val="0"/>
                    </w:rPr>
                  </w:pPr>
                  <w:r>
                    <w:rPr>
                      <w:rFonts w:hint="default" w:ascii="楷体" w:eastAsia="楷体"/>
                      <w:b/>
                      <w:w w:val="130"/>
                      <w:kern w:val="0"/>
                      <w:sz w:val="96"/>
                    </w:rPr>
                    <w:t>T</w:t>
                  </w:r>
                  <w:r>
                    <w:rPr>
                      <w:rFonts w:hint="default" w:ascii="Times New Roman" w:eastAsia="宋体"/>
                      <w:b/>
                      <w:w w:val="130"/>
                      <w:kern w:val="0"/>
                      <w:sz w:val="96"/>
                    </w:rPr>
                    <w:t>/</w:t>
                  </w:r>
                  <w:r>
                    <w:rPr>
                      <w:rFonts w:hint="default" w:ascii="Times New Roman" w:eastAsia="宋体"/>
                      <w:b/>
                      <w:w w:val="130"/>
                      <w:kern w:val="0"/>
                    </w:rPr>
                    <w:t xml:space="preserve"> </w:t>
                  </w:r>
                  <w:r>
                    <w:rPr>
                      <w:rFonts w:hint="default" w:ascii="Times New Roman" w:eastAsia="宋体"/>
                      <w:b/>
                      <w:w w:val="130"/>
                      <w:kern w:val="0"/>
                      <w:sz w:val="96"/>
                    </w:rPr>
                    <w:fldChar w:fldCharType="begin">
                      <w:ffData>
                        <w:name w:val="TMark"/>
                        <w:enabled/>
                        <w:calcOnExit w:val="0"/>
                        <w:textInput>
                          <w:maxLength w:val="8"/>
                        </w:textInput>
                      </w:ffData>
                    </w:fldChar>
                  </w:r>
                  <w:bookmarkStart w:id="16" w:name="TMark"/>
                  <w:r>
                    <w:rPr>
                      <w:rFonts w:hint="default" w:ascii="Times New Roman" w:eastAsia="宋体"/>
                      <w:b/>
                      <w:w w:val="130"/>
                      <w:kern w:val="0"/>
                      <w:sz w:val="96"/>
                    </w:rPr>
                    <w:instrText xml:space="preserve"> FORMTEXT </w:instrText>
                  </w:r>
                  <w:r>
                    <w:rPr>
                      <w:rFonts w:hint="default" w:ascii="Times New Roman" w:eastAsia="宋体"/>
                      <w:b/>
                      <w:w w:val="130"/>
                      <w:kern w:val="0"/>
                      <w:sz w:val="96"/>
                    </w:rPr>
                    <w:fldChar w:fldCharType="separate"/>
                  </w:r>
                  <w:r>
                    <w:rPr>
                      <w:rFonts w:hint="default" w:ascii="Times New Roman" w:eastAsia="宋体"/>
                      <w:b/>
                      <w:w w:val="130"/>
                      <w:kern w:val="0"/>
                      <w:sz w:val="96"/>
                    </w:rPr>
                    <w:t>     </w:t>
                  </w:r>
                  <w:r>
                    <w:rPr>
                      <w:rFonts w:hint="default" w:ascii="Times New Roman" w:eastAsia="宋体"/>
                      <w:b/>
                      <w:w w:val="130"/>
                      <w:kern w:val="0"/>
                      <w:sz w:val="96"/>
                    </w:rPr>
                    <w:fldChar w:fldCharType="end"/>
                  </w:r>
                  <w:bookmarkEnd w:id="16"/>
                </w:p>
              </w:tc>
            </w:tr>
          </w:tbl>
          <w:p>
            <w:pPr>
              <w:pStyle w:val="47"/>
              <w:framePr w:wrap="around"/>
              <w:rPr>
                <w:rFonts w:hint="default"/>
              </w:rPr>
            </w:pPr>
          </w:p>
        </w:tc>
      </w:tr>
    </w:tbl>
    <w:p>
      <w:pPr>
        <w:pStyle w:val="47"/>
        <w:framePr w:wrap="around"/>
        <w:rPr>
          <w:rFonts w:hint="default"/>
        </w:rPr>
        <w:sectPr>
          <w:headerReference r:id="rId5" w:type="first"/>
          <w:footerReference r:id="rId8" w:type="first"/>
          <w:headerReference r:id="rId3" w:type="default"/>
          <w:footerReference r:id="rId6" w:type="default"/>
          <w:headerReference r:id="rId4" w:type="even"/>
          <w:footerReference r:id="rId7" w:type="even"/>
          <w:pgSz w:w="11906" w:h="16838"/>
          <w:pgMar w:top="-340" w:right="1134" w:bottom="1020" w:left="1134" w:header="0" w:footer="0" w:gutter="283"/>
          <w:pgNumType w:start="1"/>
          <w:cols w:space="425" w:num="1"/>
          <w:docGrid w:type="lines" w:linePitch="312" w:charSpace="0"/>
        </w:sectPr>
      </w:pPr>
    </w:p>
    <w:p>
      <w:pPr>
        <w:pStyle w:val="49"/>
        <w:spacing w:after="468"/>
        <w:rPr>
          <w:rFonts w:hint="default"/>
        </w:rPr>
      </w:pPr>
      <w:bookmarkStart w:id="17" w:name="_Toc149724541"/>
      <w:r>
        <w:rPr>
          <w:spacing w:val="317"/>
        </w:rPr>
        <w:t>前</w:t>
      </w:r>
      <w:bookmarkStart w:id="18" w:name="BKQY"/>
      <w:r>
        <w:t>言</w:t>
      </w:r>
      <w:bookmarkEnd w:id="17"/>
    </w:p>
    <w:p>
      <w:pPr>
        <w:pStyle w:val="19"/>
        <w:ind w:firstLine="420"/>
        <w:rPr>
          <w:rFonts w:hint="default"/>
        </w:rPr>
      </w:pPr>
      <w:r>
        <w:t>本文件按照GB/T 1.1—2020《标准化工作导则  第1部分：标准化文件的结构和起草规则》的规定起草。</w:t>
      </w:r>
    </w:p>
    <w:p>
      <w:pPr>
        <w:pStyle w:val="19"/>
        <w:ind w:firstLine="420"/>
        <w:rPr>
          <w:rFonts w:hint="default"/>
        </w:rPr>
      </w:pPr>
      <w:r>
        <w:t>请注意本文件的某些内容可能涉及专利。本文件的发布机构不承担识别这些专利的责任。</w:t>
      </w:r>
    </w:p>
    <w:p>
      <w:pPr>
        <w:pStyle w:val="19"/>
        <w:ind w:firstLine="420"/>
        <w:rPr>
          <w:rFonts w:hint="default"/>
        </w:rPr>
      </w:pPr>
      <w:r>
        <w:t>本文件由浙江省林学会提出。</w:t>
      </w:r>
    </w:p>
    <w:p>
      <w:pPr>
        <w:pStyle w:val="19"/>
        <w:ind w:firstLine="420"/>
        <w:rPr>
          <w:rFonts w:hint="default"/>
        </w:rPr>
      </w:pPr>
      <w:r>
        <w:t>本文件由浙江省林学会归口。</w:t>
      </w:r>
    </w:p>
    <w:p>
      <w:pPr>
        <w:pStyle w:val="19"/>
        <w:ind w:firstLine="420"/>
        <w:rPr>
          <w:rFonts w:hint="default"/>
        </w:rPr>
      </w:pPr>
      <w:r>
        <w:t>本文件起草单位：杭州市农业科学研究院、浙江农林大学、浙江省林业技术推广总站、浙江省林业科学研究院、杭州市农业农村事务保障中心、杭州千岛湖淳六味农业发展有限公司、淳安金葫芦农业生物科技有限公司等。</w:t>
      </w:r>
    </w:p>
    <w:p>
      <w:pPr>
        <w:pStyle w:val="19"/>
        <w:ind w:firstLine="420"/>
        <w:rPr>
          <w:rFonts w:hint="default"/>
        </w:rPr>
      </w:pPr>
      <w:r>
        <w:t>本文件主要起草人：阮松林、任晓旭、白  岩、严建立、刘守赞、应  武、黄雨晴、刘海英、郑  颖、王贤波、何  祯、李戌清、陆秋君、韩素芳、徐红霞。</w:t>
      </w:r>
    </w:p>
    <w:bookmarkEnd w:id="18"/>
    <w:p>
      <w:pPr>
        <w:pStyle w:val="19"/>
        <w:ind w:firstLine="420"/>
        <w:rPr>
          <w:rFonts w:hint="default"/>
        </w:rPr>
        <w:sectPr>
          <w:headerReference r:id="rId9" w:type="default"/>
          <w:footerReference r:id="rId10" w:type="default"/>
          <w:pgSz w:w="11906" w:h="16838"/>
          <w:pgMar w:top="2409" w:right="1134" w:bottom="1134" w:left="1134" w:header="1417" w:footer="1134" w:gutter="283"/>
          <w:pgNumType w:fmt="upperRoman" w:start="1"/>
          <w:cols w:space="425" w:num="1"/>
          <w:docGrid w:type="lines" w:linePitch="312" w:charSpace="0"/>
        </w:sectPr>
      </w:pPr>
    </w:p>
    <w:sdt>
      <w:sdtPr>
        <w:rPr>
          <w:rStyle w:val="114"/>
        </w:rPr>
        <w:tag w:val="StandardName"/>
        <w:id w:val="-1318879628"/>
        <w:lock w:val="sdtLocked"/>
        <w:placeholder>
          <w:docPart w:val="DefaultPlaceholder_-1854013440"/>
        </w:placeholder>
      </w:sdtPr>
      <w:sdtEndPr>
        <w:rPr>
          <w:rStyle w:val="114"/>
        </w:rPr>
      </w:sdtEndPr>
      <w:sdtContent>
        <w:p>
          <w:pPr>
            <w:pStyle w:val="50"/>
            <w:rPr>
              <w:rStyle w:val="114"/>
              <w:rFonts w:hint="default"/>
            </w:rPr>
          </w:pPr>
          <w:bookmarkStart w:id="50" w:name="_GoBack"/>
          <w:bookmarkStart w:id="19" w:name="StandardName"/>
          <w:r>
            <w:rPr>
              <w:rStyle w:val="114"/>
            </w:rPr>
            <w:t>三叶青林下生态栽培技术规程</w:t>
          </w:r>
          <w:bookmarkEnd w:id="50"/>
        </w:p>
      </w:sdtContent>
    </w:sdt>
    <w:bookmarkEnd w:id="19"/>
    <w:p>
      <w:pPr>
        <w:pStyle w:val="66"/>
        <w:spacing w:before="312" w:after="312"/>
        <w:rPr>
          <w:rFonts w:hint="default"/>
        </w:rPr>
      </w:pPr>
      <w:bookmarkStart w:id="20" w:name="_Toc149724542"/>
      <w:r>
        <w:t>范围</w:t>
      </w:r>
      <w:bookmarkEnd w:id="20"/>
    </w:p>
    <w:p>
      <w:pPr>
        <w:pStyle w:val="19"/>
        <w:ind w:firstLine="420"/>
        <w:rPr>
          <w:rFonts w:hint="default"/>
        </w:rPr>
      </w:pPr>
      <w:r>
        <w:t>本标准规定了三叶青林下生态栽培的术语和定义、林地选择、林地整理、种植技术、林间管理、病虫害防治、采收加工、档案管理。</w:t>
      </w:r>
    </w:p>
    <w:p>
      <w:pPr>
        <w:pStyle w:val="19"/>
        <w:ind w:firstLine="420"/>
        <w:rPr>
          <w:rFonts w:hint="default"/>
        </w:rPr>
      </w:pPr>
      <w:r>
        <w:t>本标准适用于三叶青林下栽培。</w:t>
      </w:r>
    </w:p>
    <w:p>
      <w:pPr>
        <w:pStyle w:val="66"/>
        <w:spacing w:before="312" w:after="312"/>
        <w:rPr>
          <w:rFonts w:hint="default"/>
        </w:rPr>
      </w:pPr>
      <w:bookmarkStart w:id="21" w:name="_Toc149724543"/>
      <w:r>
        <w:t>规范性引用文件</w:t>
      </w:r>
      <w:bookmarkEnd w:id="21"/>
    </w:p>
    <w:sdt>
      <w:sdtPr>
        <w:rPr>
          <w:rFonts w:hint="default"/>
        </w:rPr>
        <w:tag w:val="StandNameFile"/>
        <w:id w:val="327493280"/>
        <w:placeholder>
          <w:docPart w:val="DefaultPlaceholder_-1854013438"/>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default"/>
        </w:rPr>
      </w:sdtEndPr>
      <w:sdtContent>
        <w:p>
          <w:pPr>
            <w:pStyle w:val="19"/>
            <w:ind w:firstLine="420"/>
            <w:rPr>
              <w:rFonts w:hint="default"/>
            </w:rPr>
          </w:pPr>
          <w:r>
            <w:rPr>
              <w:rFonts w:hint="default"/>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9"/>
        <w:ind w:firstLine="420"/>
        <w:rPr>
          <w:rFonts w:hint="default"/>
        </w:rPr>
      </w:pPr>
      <w:r>
        <w:t>GB 3095 环境空气质量标准</w:t>
      </w:r>
    </w:p>
    <w:p>
      <w:pPr>
        <w:pStyle w:val="19"/>
        <w:ind w:firstLine="420"/>
        <w:rPr>
          <w:rFonts w:hint="default"/>
        </w:rPr>
      </w:pPr>
      <w:r>
        <w:t>GB 5084 农田灌溉水质标准</w:t>
      </w:r>
    </w:p>
    <w:p>
      <w:pPr>
        <w:pStyle w:val="19"/>
        <w:ind w:firstLine="420"/>
        <w:rPr>
          <w:rFonts w:hint="default"/>
        </w:rPr>
      </w:pPr>
      <w:r>
        <w:t>GB/T 8321 农药合理使用准则</w:t>
      </w:r>
    </w:p>
    <w:p>
      <w:pPr>
        <w:pStyle w:val="19"/>
        <w:ind w:firstLine="420"/>
        <w:rPr>
          <w:rFonts w:hint="default"/>
        </w:rPr>
      </w:pPr>
      <w:r>
        <w:t>GB 15618 土壤环境质量标准 农用地土壤污染风险管控标准</w:t>
      </w:r>
    </w:p>
    <w:p>
      <w:pPr>
        <w:pStyle w:val="19"/>
        <w:ind w:firstLine="420"/>
        <w:rPr>
          <w:rFonts w:hint="default"/>
        </w:rPr>
      </w:pPr>
      <w:r>
        <w:t>NY/T 525 有机肥料</w:t>
      </w:r>
    </w:p>
    <w:p>
      <w:pPr>
        <w:pStyle w:val="66"/>
        <w:spacing w:before="312" w:after="312"/>
        <w:rPr>
          <w:rFonts w:hint="default"/>
        </w:rPr>
      </w:pPr>
      <w:bookmarkStart w:id="22" w:name="_Toc149724544"/>
      <w:r>
        <w:t>术语和定义</w:t>
      </w:r>
      <w:bookmarkEnd w:id="22"/>
    </w:p>
    <w:sdt>
      <w:sdtPr>
        <w:rPr>
          <w:rFonts w:hint="default"/>
        </w:rPr>
        <w:tag w:val="TermContent"/>
        <w:id w:val="-176272047"/>
        <w:placeholder>
          <w:docPart w:val="DefaultPlaceholder_-18540134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rPr>
      </w:sdtEndPr>
      <w:sdtContent>
        <w:p>
          <w:pPr>
            <w:pStyle w:val="19"/>
            <w:ind w:firstLine="420"/>
            <w:rPr>
              <w:rFonts w:hint="default"/>
            </w:rPr>
          </w:pPr>
          <w:r>
            <w:t>下列术语和定义适用于本标准。</w:t>
          </w:r>
        </w:p>
      </w:sdtContent>
    </w:sdt>
    <w:p>
      <w:pPr>
        <w:pStyle w:val="77"/>
        <w:ind w:hanging="420"/>
        <w:rPr>
          <w:rFonts w:hint="default"/>
        </w:rPr>
      </w:pPr>
      <w:r>
        <w:rPr>
          <w:rFonts w:hint="default"/>
        </w:rPr>
        <w:br w:type="textWrapping"/>
      </w:r>
      <w:r>
        <w:t>林下生态栽培 under-forest ecological cultivation</w:t>
      </w:r>
    </w:p>
    <w:p>
      <w:pPr>
        <w:pStyle w:val="116"/>
        <w:spacing w:before="156" w:after="156"/>
        <w:ind w:firstLine="420" w:firstLineChars="200"/>
      </w:pPr>
      <w:r>
        <w:rPr>
          <w:rFonts w:hint="eastAsia" w:ascii="宋体" w:hAnsi="宋体" w:eastAsia="宋体"/>
        </w:rPr>
        <w:t>依托森林、林地及其生态环境，遵循生态学理论和可持续经营原则，在林下或林缘开展的栽培活动。</w:t>
      </w:r>
    </w:p>
    <w:p>
      <w:pPr>
        <w:pStyle w:val="66"/>
        <w:spacing w:before="312" w:after="312"/>
        <w:rPr>
          <w:rFonts w:hint="default"/>
        </w:rPr>
      </w:pPr>
      <w:bookmarkStart w:id="23" w:name="_Toc149724545"/>
      <w:r>
        <w:rPr>
          <w:rFonts w:hint="eastAsia" w:hAnsi="黑体"/>
        </w:rPr>
        <w:t>林地选择</w:t>
      </w:r>
      <w:bookmarkEnd w:id="23"/>
      <w:bookmarkStart w:id="24" w:name="_Toc149724546"/>
      <w:bookmarkEnd w:id="24"/>
    </w:p>
    <w:p>
      <w:pPr>
        <w:pStyle w:val="19"/>
        <w:ind w:firstLine="420"/>
      </w:pPr>
      <w:r>
        <w:t>宜选择海拔1000 m以下，坡度&lt;25°的阔叶林、针阔混交林及竹林的林地，通风、排水良好。腐殖质土层厚度大于20 cm,土质疏松、肥沃、呈微酸性。</w:t>
      </w:r>
    </w:p>
    <w:p>
      <w:pPr>
        <w:pStyle w:val="19"/>
        <w:ind w:firstLine="420"/>
        <w:rPr>
          <w:rFonts w:hint="default"/>
        </w:rPr>
      </w:pPr>
      <w:r>
        <w:t>生产区域环境空气应符合 GB 3095规定的二级标准，农田灌溉水质应符合 GB 5084规定，土壤环境应符合 GB 15618 规定的二级标准。周边1km以内无禽畜场、工矿区、垃圾场等污染源。</w:t>
      </w:r>
    </w:p>
    <w:p>
      <w:pPr>
        <w:pStyle w:val="66"/>
        <w:spacing w:before="312" w:after="312"/>
        <w:rPr>
          <w:rFonts w:hint="default"/>
        </w:rPr>
      </w:pPr>
      <w:bookmarkStart w:id="25" w:name="_Toc149724547"/>
      <w:r>
        <w:t>林地整理</w:t>
      </w:r>
      <w:bookmarkEnd w:id="25"/>
    </w:p>
    <w:p>
      <w:pPr>
        <w:pStyle w:val="67"/>
        <w:spacing w:before="156" w:after="156"/>
        <w:rPr>
          <w:rFonts w:hint="default"/>
        </w:rPr>
      </w:pPr>
      <w:bookmarkStart w:id="26" w:name="_Toc149724548"/>
      <w:r>
        <w:t>林分管理</w:t>
      </w:r>
      <w:bookmarkEnd w:id="26"/>
    </w:p>
    <w:p>
      <w:pPr>
        <w:pStyle w:val="19"/>
        <w:ind w:firstLine="420"/>
      </w:pPr>
      <w:r>
        <w:t>清除林地矮小灌木、杂草、倒木、石块等杂物，清除老枝、病枝及下部枝，保持林内林冠高度1.5 m以上，调整林分郁闭度至0.6～0.7，通风透光，阳光投射地面均匀，不出现大天窗。</w:t>
      </w:r>
    </w:p>
    <w:p>
      <w:pPr>
        <w:pStyle w:val="67"/>
        <w:spacing w:before="156" w:after="156"/>
        <w:rPr>
          <w:rFonts w:hint="default"/>
        </w:rPr>
      </w:pPr>
      <w:bookmarkStart w:id="27" w:name="_Toc149724549"/>
      <w:r>
        <w:t>整地</w:t>
      </w:r>
      <w:bookmarkEnd w:id="27"/>
    </w:p>
    <w:p>
      <w:pPr>
        <w:pStyle w:val="19"/>
        <w:ind w:firstLine="420"/>
      </w:pPr>
      <w:r>
        <w:t>林地选定后，进行水平带状整地，带宽50 cm～100 cm为宜，地势较平缓处应做好排水沟。</w:t>
      </w:r>
    </w:p>
    <w:p>
      <w:pPr>
        <w:pStyle w:val="66"/>
        <w:spacing w:before="312" w:after="312"/>
        <w:rPr>
          <w:rFonts w:hint="default"/>
        </w:rPr>
      </w:pPr>
      <w:bookmarkStart w:id="28" w:name="_Toc149724550"/>
      <w:r>
        <w:t>种植技术</w:t>
      </w:r>
      <w:bookmarkEnd w:id="28"/>
    </w:p>
    <w:p>
      <w:pPr>
        <w:pStyle w:val="67"/>
        <w:spacing w:before="156" w:after="156"/>
        <w:rPr>
          <w:rFonts w:hint="default"/>
        </w:rPr>
      </w:pPr>
      <w:bookmarkStart w:id="29" w:name="_Toc149724551"/>
      <w:r>
        <w:t>地栽</w:t>
      </w:r>
      <w:bookmarkEnd w:id="29"/>
    </w:p>
    <w:p>
      <w:pPr>
        <w:pStyle w:val="19"/>
        <w:ind w:firstLine="420"/>
        <w:rPr>
          <w:rFonts w:hint="default"/>
        </w:rPr>
      </w:pPr>
      <w:r>
        <w:t>在水平带状地块，根据林地土壤厚度情况深翻土地，整地起垄，垄宽40 cm～50 cm，垄高15 cm～20 cm，两垄之间间隔15 cm～20 cm。</w:t>
      </w:r>
    </w:p>
    <w:p>
      <w:pPr>
        <w:pStyle w:val="67"/>
        <w:spacing w:before="156" w:after="156"/>
        <w:rPr>
          <w:rFonts w:hint="default"/>
        </w:rPr>
      </w:pPr>
      <w:bookmarkStart w:id="30" w:name="_Toc149724552"/>
      <w:r>
        <w:t>袋栽</w:t>
      </w:r>
      <w:bookmarkEnd w:id="30"/>
    </w:p>
    <w:p>
      <w:pPr>
        <w:pStyle w:val="19"/>
        <w:ind w:firstLine="420"/>
      </w:pPr>
      <w:r>
        <w:t>宜选择直径30 cm，高30 cm的无纺布袋，按小石块（粒径1cm～2 cm）与表土体积比例1:9，混匀装袋，可根据林内表土养分状况增施草木灰或有机肥。</w:t>
      </w:r>
    </w:p>
    <w:p>
      <w:pPr>
        <w:pStyle w:val="19"/>
        <w:ind w:firstLine="420"/>
        <w:rPr>
          <w:rFonts w:hint="default"/>
        </w:rPr>
      </w:pPr>
      <w:r>
        <w:t>无纺布袋填实后，单排均匀地摆放在林地上，袋间留5 cm～10 cm间隔。超过2排，排与排间隔5 cm～10 cm。</w:t>
      </w:r>
    </w:p>
    <w:p>
      <w:pPr>
        <w:pStyle w:val="67"/>
        <w:spacing w:before="156" w:after="156"/>
        <w:rPr>
          <w:rFonts w:hint="default"/>
        </w:rPr>
      </w:pPr>
      <w:bookmarkStart w:id="31" w:name="_Toc149724553"/>
      <w:r>
        <w:t>种苗选择</w:t>
      </w:r>
      <w:bookmarkEnd w:id="31"/>
    </w:p>
    <w:p>
      <w:pPr>
        <w:pStyle w:val="19"/>
        <w:ind w:firstLine="420"/>
      </w:pPr>
      <w:r>
        <w:t>选用浙江产基源的三叶青良种，其种苗要求生长健壮、无病虫害，根系3条以上，新芽叶展开3片以上。</w:t>
      </w:r>
    </w:p>
    <w:p>
      <w:pPr>
        <w:pStyle w:val="67"/>
        <w:spacing w:before="156" w:after="156"/>
        <w:rPr>
          <w:rFonts w:hint="default"/>
        </w:rPr>
      </w:pPr>
      <w:bookmarkStart w:id="32" w:name="_Toc149724554"/>
      <w:r>
        <w:t>种植时间和方式</w:t>
      </w:r>
      <w:bookmarkEnd w:id="32"/>
    </w:p>
    <w:p>
      <w:pPr>
        <w:pStyle w:val="19"/>
        <w:ind w:firstLine="420"/>
      </w:pPr>
      <w:r>
        <w:t>于3月上旬～6月下旬或9月上旬～11月下旬，地栽方式沿垄中间条状单株栽植，株距10 cm～20 cm为宜，袋栽方式每袋均匀种植4株。栽植时扶正苗木，舒展根系，压实种苗周围土壤，浇足定根水。</w:t>
      </w:r>
    </w:p>
    <w:p>
      <w:pPr>
        <w:pStyle w:val="66"/>
        <w:spacing w:before="312" w:after="312"/>
        <w:rPr>
          <w:rFonts w:hint="default"/>
        </w:rPr>
      </w:pPr>
      <w:bookmarkStart w:id="33" w:name="_Toc149724555"/>
      <w:r>
        <w:t>林间管理</w:t>
      </w:r>
      <w:bookmarkEnd w:id="33"/>
    </w:p>
    <w:p>
      <w:pPr>
        <w:pStyle w:val="67"/>
        <w:spacing w:before="156" w:after="156"/>
        <w:rPr>
          <w:rFonts w:hint="default"/>
        </w:rPr>
      </w:pPr>
      <w:bookmarkStart w:id="34" w:name="_Toc149724556"/>
      <w:r>
        <w:t>光照</w:t>
      </w:r>
      <w:bookmarkEnd w:id="34"/>
    </w:p>
    <w:p>
      <w:pPr>
        <w:pStyle w:val="19"/>
        <w:ind w:firstLine="420"/>
        <w:rPr>
          <w:rFonts w:hint="default"/>
        </w:rPr>
      </w:pPr>
      <w:r>
        <w:t>通过修剪树冠枝条、遮阴等措施，调整光照度，保持林内郁闭度0.6～0.7。</w:t>
      </w:r>
    </w:p>
    <w:p>
      <w:pPr>
        <w:pStyle w:val="67"/>
        <w:spacing w:before="156" w:after="156"/>
        <w:rPr>
          <w:rFonts w:hint="default"/>
        </w:rPr>
      </w:pPr>
      <w:bookmarkStart w:id="35" w:name="_Toc149724557"/>
      <w:r>
        <w:t>补植</w:t>
      </w:r>
      <w:bookmarkEnd w:id="35"/>
    </w:p>
    <w:p>
      <w:pPr>
        <w:pStyle w:val="19"/>
        <w:ind w:firstLine="420"/>
        <w:rPr>
          <w:rFonts w:hint="default"/>
        </w:rPr>
      </w:pPr>
      <w:r>
        <w:t>定植30 d后，检查幼苗，发现缺苗、病苗，及时补植和替换。</w:t>
      </w:r>
    </w:p>
    <w:p>
      <w:pPr>
        <w:pStyle w:val="67"/>
        <w:spacing w:before="156" w:after="156"/>
        <w:rPr>
          <w:rFonts w:hint="default"/>
        </w:rPr>
      </w:pPr>
      <w:bookmarkStart w:id="36" w:name="_Toc149724558"/>
      <w:r>
        <w:t>除草</w:t>
      </w:r>
      <w:bookmarkEnd w:id="36"/>
    </w:p>
    <w:p>
      <w:pPr>
        <w:pStyle w:val="19"/>
        <w:ind w:firstLine="420"/>
      </w:pPr>
      <w:r>
        <w:t>栽植后，每年进行人工除草3 次～4 次，应除早除小，不应使用化学除草剂。</w:t>
      </w:r>
    </w:p>
    <w:p>
      <w:pPr>
        <w:pStyle w:val="67"/>
        <w:spacing w:before="156" w:after="156"/>
        <w:rPr>
          <w:rFonts w:hint="default"/>
        </w:rPr>
      </w:pPr>
      <w:bookmarkStart w:id="37" w:name="_Toc149724559"/>
      <w:r>
        <w:t>灌溉</w:t>
      </w:r>
      <w:bookmarkEnd w:id="37"/>
    </w:p>
    <w:p>
      <w:pPr>
        <w:pStyle w:val="19"/>
        <w:ind w:firstLine="420"/>
      </w:pPr>
      <w:r>
        <w:t>三叶青生长期适时喷灌，保持土壤湿润，无积水。</w:t>
      </w:r>
    </w:p>
    <w:p>
      <w:pPr>
        <w:pStyle w:val="67"/>
        <w:spacing w:before="156" w:after="156"/>
        <w:rPr>
          <w:rFonts w:hint="default"/>
        </w:rPr>
      </w:pPr>
      <w:bookmarkStart w:id="38" w:name="_Toc149724560"/>
      <w:r>
        <w:t>施肥</w:t>
      </w:r>
      <w:bookmarkEnd w:id="38"/>
    </w:p>
    <w:p>
      <w:pPr>
        <w:pStyle w:val="19"/>
        <w:ind w:firstLine="420"/>
      </w:pPr>
      <w:r>
        <w:t>以有机肥、草木灰等为主。地栽根据土壤状况，可在秋、冬季追施有机肥3000 kg/公顷～ 4000kg/公顷或草木灰1000 kg/公顷～ 1500kg/公顷；袋栽追施有机肥或草木灰100 g/袋。生长旺季，根据苗情适时喷施2次～3次叶面肥。</w:t>
      </w:r>
    </w:p>
    <w:p>
      <w:pPr>
        <w:pStyle w:val="67"/>
        <w:spacing w:before="156" w:after="156"/>
        <w:rPr>
          <w:rFonts w:hint="default"/>
        </w:rPr>
      </w:pPr>
      <w:bookmarkStart w:id="39" w:name="_Toc149724561"/>
      <w:r>
        <w:t>防寒管理</w:t>
      </w:r>
      <w:bookmarkEnd w:id="39"/>
    </w:p>
    <w:p>
      <w:pPr>
        <w:pStyle w:val="19"/>
        <w:ind w:firstLine="420"/>
      </w:pPr>
      <w:r>
        <w:t>初冬至次年初春时节，当温度低于0 ℃或在低温冻雨发生前，地栽可采用稻草或薄膜等方式覆盖；袋栽可采用套塑料袋，有条件的，可架设小拱棚。次年3月上中旬，根据气温状况适时去掉保温设施。</w:t>
      </w:r>
    </w:p>
    <w:p>
      <w:pPr>
        <w:pStyle w:val="66"/>
        <w:spacing w:before="312" w:after="312"/>
      </w:pPr>
      <w:bookmarkStart w:id="40" w:name="_Toc149724562"/>
      <w:r>
        <w:t>病虫害防治</w:t>
      </w:r>
      <w:bookmarkEnd w:id="40"/>
    </w:p>
    <w:p>
      <w:pPr>
        <w:pStyle w:val="67"/>
        <w:spacing w:before="156" w:after="156"/>
        <w:rPr>
          <w:rFonts w:hint="default"/>
        </w:rPr>
      </w:pPr>
      <w:bookmarkStart w:id="41" w:name="_Toc149724563"/>
      <w:r>
        <w:t>防治原则</w:t>
      </w:r>
      <w:bookmarkEnd w:id="41"/>
    </w:p>
    <w:p>
      <w:pPr>
        <w:pStyle w:val="19"/>
        <w:ind w:firstLine="420"/>
      </w:pPr>
      <w:r>
        <w:t>预防为主，综合防治。综合运用各种生态防治措施，优先使用农业、生物、物理等防治方法。化学防治按照GB/T 8321规定。</w:t>
      </w:r>
    </w:p>
    <w:p>
      <w:pPr>
        <w:pStyle w:val="67"/>
        <w:spacing w:before="156" w:after="156"/>
        <w:rPr>
          <w:rFonts w:hint="default"/>
        </w:rPr>
      </w:pPr>
      <w:bookmarkStart w:id="42" w:name="_Toc149724564"/>
      <w:r>
        <w:t>病虫害类型及防治</w:t>
      </w:r>
      <w:bookmarkEnd w:id="42"/>
    </w:p>
    <w:p>
      <w:pPr>
        <w:pStyle w:val="19"/>
        <w:ind w:firstLine="420"/>
        <w:rPr>
          <w:rFonts w:hint="default"/>
        </w:rPr>
      </w:pPr>
      <w:r>
        <w:t>主要病害有炭疽病、根腐病和叶斑病；主要虫害有蛴螬。三叶青林下生态栽培主要病虫害防治方法见附录A。</w:t>
      </w:r>
    </w:p>
    <w:p>
      <w:pPr>
        <w:pStyle w:val="66"/>
        <w:spacing w:before="312" w:after="312"/>
      </w:pPr>
      <w:bookmarkStart w:id="43" w:name="_Toc149724565"/>
      <w:r>
        <w:t>采收加工</w:t>
      </w:r>
      <w:bookmarkEnd w:id="43"/>
    </w:p>
    <w:p>
      <w:pPr>
        <w:pStyle w:val="67"/>
        <w:spacing w:before="156" w:after="156"/>
        <w:rPr>
          <w:rFonts w:hint="default"/>
        </w:rPr>
      </w:pPr>
      <w:bookmarkStart w:id="44" w:name="_Toc149724566"/>
      <w:r>
        <w:t>采收时间</w:t>
      </w:r>
      <w:bookmarkEnd w:id="44"/>
    </w:p>
    <w:p>
      <w:pPr>
        <w:pStyle w:val="19"/>
        <w:ind w:firstLine="420"/>
      </w:pPr>
      <w:r>
        <w:t>林下栽培三叶青4年以上采挖为宜，全年可采，宜在每年冬至至惊蛰期间采收。</w:t>
      </w:r>
    </w:p>
    <w:p>
      <w:pPr>
        <w:pStyle w:val="67"/>
        <w:spacing w:before="156" w:after="156"/>
        <w:rPr>
          <w:rFonts w:hint="default"/>
        </w:rPr>
      </w:pPr>
      <w:bookmarkStart w:id="45" w:name="_Toc149724567"/>
      <w:r>
        <w:t>采收方法</w:t>
      </w:r>
      <w:bookmarkEnd w:id="45"/>
    </w:p>
    <w:p>
      <w:pPr>
        <w:pStyle w:val="19"/>
        <w:ind w:firstLine="420"/>
      </w:pPr>
      <w:r>
        <w:t>采收前剪去藤蔓。地栽的注意采挖力度和角度，防止损伤地下块根；袋栽的可倾倒种植袋内泥土，摘取块根。</w:t>
      </w:r>
    </w:p>
    <w:p>
      <w:pPr>
        <w:pStyle w:val="67"/>
        <w:spacing w:before="156" w:after="156"/>
        <w:rPr>
          <w:rFonts w:hint="default"/>
        </w:rPr>
      </w:pPr>
      <w:bookmarkStart w:id="46" w:name="_Toc149724568"/>
      <w:r>
        <w:t>初加工</w:t>
      </w:r>
      <w:bookmarkEnd w:id="46"/>
    </w:p>
    <w:p>
      <w:pPr>
        <w:pStyle w:val="19"/>
        <w:ind w:firstLine="420"/>
      </w:pPr>
      <w:r>
        <w:t>鲜用时，去除泥土、烂疤，0 ℃～10 ℃贮藏不超过1个月。</w:t>
      </w:r>
    </w:p>
    <w:p>
      <w:pPr>
        <w:pStyle w:val="19"/>
        <w:ind w:firstLine="420"/>
      </w:pPr>
      <w:r>
        <w:t>干用时，用清水洗净后，放置阴凉通风处，自然阴干或低温干燥后常温贮藏。</w:t>
      </w:r>
    </w:p>
    <w:p>
      <w:pPr>
        <w:pStyle w:val="66"/>
        <w:spacing w:before="312" w:after="312"/>
        <w:rPr>
          <w:rFonts w:hint="default"/>
        </w:rPr>
      </w:pPr>
      <w:bookmarkStart w:id="47" w:name="_Toc149724569"/>
      <w:r>
        <w:t>档案管理</w:t>
      </w:r>
      <w:bookmarkEnd w:id="47"/>
    </w:p>
    <w:p>
      <w:pPr>
        <w:pStyle w:val="19"/>
        <w:ind w:firstLine="420"/>
        <w:rPr>
          <w:rFonts w:hint="default"/>
        </w:rPr>
      </w:pPr>
      <w:r>
        <w:t>建立种植记录档案，做好选地整地、栽植、林间管理、投入品、病虫害及采收等过程的操作及时间记录；做好对各批次三叶青块根初加工的时间、方法、操作人员、贮藏及销售去向等信息记录。记录应规范统一，并归档保存，专人管理，保存期至少两年。</w:t>
      </w:r>
    </w:p>
    <w:p>
      <w:pPr>
        <w:pStyle w:val="19"/>
        <w:ind w:firstLine="420"/>
        <w:rPr>
          <w:rFonts w:hint="default"/>
        </w:rPr>
      </w:pPr>
    </w:p>
    <w:p>
      <w:pPr>
        <w:pStyle w:val="19"/>
        <w:ind w:firstLine="420"/>
      </w:pPr>
    </w:p>
    <w:p>
      <w:pPr>
        <w:pStyle w:val="93"/>
      </w:pPr>
      <w:bookmarkStart w:id="48" w:name="BKFL"/>
    </w:p>
    <w:p>
      <w:pPr>
        <w:pStyle w:val="95"/>
      </w:pPr>
    </w:p>
    <w:p>
      <w:pPr>
        <w:pStyle w:val="82"/>
        <w:spacing w:before="78" w:after="156"/>
        <w:rPr>
          <w:rFonts w:hint="default"/>
        </w:rPr>
      </w:pPr>
      <w:r>
        <w:rPr>
          <w:rFonts w:hint="default"/>
        </w:rPr>
        <w:br w:type="textWrapping"/>
      </w:r>
      <w:bookmarkStart w:id="49" w:name="_Toc149724570"/>
      <w:r>
        <w:t>（资料性）</w:t>
      </w:r>
      <w:r>
        <w:rPr>
          <w:rFonts w:hint="default"/>
        </w:rPr>
        <w:br w:type="textWrapping"/>
      </w:r>
      <w:r>
        <w:t>三叶青林下生态栽培主要病虫害及防控方法</w:t>
      </w:r>
      <w:bookmarkEnd w:id="49"/>
    </w:p>
    <w:p>
      <w:pPr>
        <w:pStyle w:val="19"/>
        <w:ind w:firstLine="420"/>
      </w:pPr>
    </w:p>
    <w:p>
      <w:pPr>
        <w:pStyle w:val="96"/>
        <w:spacing w:before="156" w:after="156"/>
      </w:pPr>
      <w:r>
        <w:t>三叶青林下生态栽培主要病虫害及防控方法</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top w:val="single" w:color="auto" w:sz="8" w:space="0"/>
              <w:bottom w:val="single" w:color="auto" w:sz="8" w:space="0"/>
            </w:tcBorders>
            <w:shd w:val="clear" w:color="auto" w:fill="auto"/>
          </w:tcPr>
          <w:p>
            <w:pPr>
              <w:pStyle w:val="105"/>
              <w:ind w:firstLine="360"/>
            </w:pPr>
            <w:r>
              <w:t>病虫害名称</w:t>
            </w:r>
          </w:p>
        </w:tc>
        <w:tc>
          <w:tcPr>
            <w:tcW w:w="1667" w:type="pct"/>
            <w:tcBorders>
              <w:top w:val="single" w:color="auto" w:sz="8" w:space="0"/>
              <w:bottom w:val="single" w:color="auto" w:sz="8" w:space="0"/>
            </w:tcBorders>
            <w:shd w:val="clear" w:color="auto" w:fill="auto"/>
          </w:tcPr>
          <w:p>
            <w:pPr>
              <w:pStyle w:val="105"/>
              <w:ind w:firstLine="360"/>
            </w:pPr>
            <w:r>
              <w:t>危害症状</w:t>
            </w:r>
          </w:p>
        </w:tc>
        <w:tc>
          <w:tcPr>
            <w:tcW w:w="1666" w:type="pct"/>
            <w:tcBorders>
              <w:top w:val="single" w:color="auto" w:sz="8" w:space="0"/>
              <w:bottom w:val="single" w:color="auto" w:sz="8" w:space="0"/>
            </w:tcBorders>
            <w:shd w:val="clear" w:color="auto" w:fill="auto"/>
          </w:tcPr>
          <w:p>
            <w:pPr>
              <w:pStyle w:val="105"/>
              <w:ind w:firstLine="360"/>
            </w:pPr>
            <w:r>
              <w:t>防控方法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top w:val="single" w:color="auto" w:sz="8" w:space="0"/>
            </w:tcBorders>
            <w:shd w:val="clear" w:color="auto" w:fill="auto"/>
          </w:tcPr>
          <w:p>
            <w:pPr>
              <w:pStyle w:val="105"/>
              <w:ind w:firstLine="360"/>
            </w:pPr>
            <w:r>
              <w:t>炭疽病</w:t>
            </w:r>
          </w:p>
        </w:tc>
        <w:tc>
          <w:tcPr>
            <w:tcW w:w="1667" w:type="pct"/>
            <w:tcBorders>
              <w:top w:val="single" w:color="auto" w:sz="8" w:space="0"/>
            </w:tcBorders>
            <w:shd w:val="clear" w:color="auto" w:fill="auto"/>
          </w:tcPr>
          <w:p>
            <w:pPr>
              <w:pStyle w:val="105"/>
              <w:ind w:firstLine="360"/>
            </w:pPr>
            <w:r>
              <w:t>该病害主要发生在三叶青叶部，发病初期，叶面布满褐色圆形病斑，后逐渐扩展为边缘褐色、中央灰白色且上生黑色小粒点；病斑处较薄，易破裂、穿孔；危害严重时叶片枯焦死亡脱落，严重影响植株生长。</w:t>
            </w:r>
          </w:p>
        </w:tc>
        <w:tc>
          <w:tcPr>
            <w:tcW w:w="1666" w:type="pct"/>
            <w:tcBorders>
              <w:top w:val="single" w:color="auto" w:sz="8" w:space="0"/>
            </w:tcBorders>
            <w:shd w:val="clear" w:color="auto" w:fill="auto"/>
          </w:tcPr>
          <w:p>
            <w:pPr>
              <w:pStyle w:val="105"/>
              <w:ind w:firstLine="360"/>
            </w:pPr>
            <w:r>
              <w:t>预防为主，合理密植，保持良好通风，控制好水分。易发病期，用1%半量式波尔多液喷施，发病初期，清除病叶并烧毁，用65%代森锌600倍液或75%百菌清800倍液叶面喷施，每7d喷1次，连续喷2次～3次。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shd w:val="clear" w:color="auto" w:fill="auto"/>
          </w:tcPr>
          <w:p>
            <w:pPr>
              <w:pStyle w:val="105"/>
              <w:ind w:firstLine="360"/>
            </w:pPr>
            <w:r>
              <w:t>根腐病</w:t>
            </w:r>
          </w:p>
        </w:tc>
        <w:tc>
          <w:tcPr>
            <w:tcW w:w="1667" w:type="pct"/>
            <w:shd w:val="clear" w:color="auto" w:fill="auto"/>
          </w:tcPr>
          <w:p>
            <w:pPr>
              <w:pStyle w:val="105"/>
              <w:ind w:firstLine="360"/>
            </w:pPr>
            <w:r>
              <w:t>该病害表现症状为三叶青植株根部发黑腐烂，导致整株死亡。发病初期，个别支根或须根感病，并逐步向主根扩展。病情加剧时，整株叶片发黄、枯萎，此时根皮变褐，并与髓部分离，最后全株死亡。</w:t>
            </w:r>
          </w:p>
        </w:tc>
        <w:tc>
          <w:tcPr>
            <w:tcW w:w="1666" w:type="pct"/>
            <w:shd w:val="clear" w:color="auto" w:fill="auto"/>
          </w:tcPr>
          <w:p>
            <w:pPr>
              <w:pStyle w:val="105"/>
              <w:ind w:firstLine="360"/>
            </w:pPr>
            <w:r>
              <w:t>注意排涝防水，拔除病株，发病初期，用50%甲基托布津可溶性粉剂800倍～1000倍液喷施，7d喷1次，连续2次～3次。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shd w:val="clear" w:color="auto" w:fill="auto"/>
          </w:tcPr>
          <w:p>
            <w:pPr>
              <w:pStyle w:val="105"/>
              <w:ind w:firstLine="360"/>
            </w:pPr>
            <w:r>
              <w:t>叶斑病</w:t>
            </w:r>
          </w:p>
        </w:tc>
        <w:tc>
          <w:tcPr>
            <w:tcW w:w="1667" w:type="pct"/>
            <w:shd w:val="clear" w:color="auto" w:fill="auto"/>
          </w:tcPr>
          <w:p>
            <w:pPr>
              <w:pStyle w:val="105"/>
              <w:ind w:firstLine="360"/>
            </w:pPr>
            <w:r>
              <w:t>初期三叶青叶片表面产生圆形或不规则深褐色病斑，病斑不断扩大，严重时导致全株叶片枯死。</w:t>
            </w:r>
          </w:p>
        </w:tc>
        <w:tc>
          <w:tcPr>
            <w:tcW w:w="1666" w:type="pct"/>
            <w:shd w:val="clear" w:color="auto" w:fill="auto"/>
          </w:tcPr>
          <w:p>
            <w:pPr>
              <w:pStyle w:val="105"/>
              <w:ind w:firstLine="360"/>
            </w:pPr>
            <w:r>
              <w:t>预防为主，合理密植，保持良好通风，控制好水分。发病初期，可用50%托布津1000倍液、70%代森锰500倍液等防治,要注意药剂的交替使用。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shd w:val="clear" w:color="auto" w:fill="auto"/>
          </w:tcPr>
          <w:p>
            <w:pPr>
              <w:pStyle w:val="105"/>
              <w:ind w:firstLine="360"/>
            </w:pPr>
            <w:r>
              <w:t>蛴螬</w:t>
            </w:r>
          </w:p>
        </w:tc>
        <w:tc>
          <w:tcPr>
            <w:tcW w:w="1667" w:type="pct"/>
            <w:shd w:val="clear" w:color="auto" w:fill="auto"/>
          </w:tcPr>
          <w:p>
            <w:pPr>
              <w:pStyle w:val="105"/>
              <w:ind w:firstLine="360"/>
            </w:pPr>
            <w:r>
              <w:t>常危害植株的根茎部（受害部位伤口比较整齐），使其萎蔫枯死。</w:t>
            </w:r>
          </w:p>
        </w:tc>
        <w:tc>
          <w:tcPr>
            <w:tcW w:w="1666" w:type="pct"/>
            <w:shd w:val="clear" w:color="auto" w:fill="auto"/>
          </w:tcPr>
          <w:p>
            <w:pPr>
              <w:pStyle w:val="105"/>
              <w:ind w:firstLine="360"/>
            </w:pPr>
            <w:r>
              <w:t>可用人工捕杀成虫，或利用成虫的趋光性用黑光灯诱杀，50%辛硫磷乳油1200倍液喷雾防治。</w:t>
            </w:r>
          </w:p>
        </w:tc>
      </w:tr>
    </w:tbl>
    <w:p>
      <w:pPr>
        <w:pStyle w:val="19"/>
        <w:ind w:firstLine="420"/>
      </w:pPr>
    </w:p>
    <w:bookmarkEnd w:id="48"/>
    <w:p>
      <w:pPr>
        <w:pStyle w:val="19"/>
        <w:ind w:firstLine="420"/>
      </w:pPr>
    </w:p>
    <w:sectPr>
      <w:pgSz w:w="11906" w:h="16838"/>
      <w:pgMar w:top="2409" w:right="1134" w:bottom="1134" w:left="1134" w:header="1417" w:footer="1134" w:gutter="283"/>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rPr>
    </w:pPr>
    <w:r>
      <w:rPr>
        <w:rFonts w:hint="default"/>
      </w:rPr>
      <w:fldChar w:fldCharType="begin"/>
    </w:r>
    <w:r>
      <w:rPr>
        <w:rFonts w:hint="default"/>
      </w:rPr>
      <w:instrText xml:space="preserve"> </w:instrText>
    </w:r>
    <w:r>
      <w:instrText xml:space="preserve">PAGE  \* MERGEFORMAT</w:instrText>
    </w:r>
    <w:r>
      <w:rPr>
        <w:rFonts w:hint="default"/>
      </w:rPr>
      <w:instrText xml:space="preserve"> </w:instrText>
    </w:r>
    <w:r>
      <w:rPr>
        <w:rFonts w:hint="default"/>
      </w:rPr>
      <w:fldChar w:fldCharType="separate"/>
    </w:r>
    <w:r>
      <w:rPr>
        <w:rFonts w:hint="default"/>
      </w:rPr>
      <w:t>1</w:t>
    </w:r>
    <w:r>
      <w:rPr>
        <w:rFonts w:hint="default"/>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2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rPr>
    </w:pPr>
    <w:r>
      <w:t>T/XXX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8DCBA"/>
    <w:multiLevelType w:val="multilevel"/>
    <w:tmpl w:val="9768DCBA"/>
    <w:lvl w:ilvl="0" w:tentative="0">
      <w:start w:val="1"/>
      <w:numFmt w:val="decimal"/>
      <w:pStyle w:val="113"/>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8D0E21E"/>
    <w:multiLevelType w:val="multilevel"/>
    <w:tmpl w:val="98D0E21E"/>
    <w:lvl w:ilvl="0" w:tentative="0">
      <w:start w:val="1"/>
      <w:numFmt w:val="decimal"/>
      <w:pStyle w:val="99"/>
      <w:suff w:val="nothing"/>
      <w:lvlText w:val="示例%1："/>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C4E935A"/>
    <w:multiLevelType w:val="multilevel"/>
    <w:tmpl w:val="BC4E935A"/>
    <w:lvl w:ilvl="0" w:tentative="0">
      <w:start w:val="1"/>
      <w:numFmt w:val="none"/>
      <w:pStyle w:val="98"/>
      <w:suff w:val="nothing"/>
      <w:lvlText w:val="示例："/>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BDCB2FA9"/>
    <w:multiLevelType w:val="multilevel"/>
    <w:tmpl w:val="BDCB2FA9"/>
    <w:lvl w:ilvl="0" w:tentative="0">
      <w:start w:val="1"/>
      <w:numFmt w:val="decimal"/>
      <w:pStyle w:val="108"/>
      <w:suff w:val="nothing"/>
      <w:lvlText w:val="图%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C2A75759"/>
    <w:multiLevelType w:val="multilevel"/>
    <w:tmpl w:val="C2A75759"/>
    <w:lvl w:ilvl="0" w:tentative="0">
      <w:start w:val="1"/>
      <w:numFmt w:val="upperLetter"/>
      <w:lvlText w:val="%1"/>
      <w:lvlJc w:val="left"/>
      <w:pPr>
        <w:tabs>
          <w:tab w:val="left" w:pos="0"/>
        </w:tabs>
        <w:ind w:left="0" w:firstLine="0"/>
      </w:pPr>
      <w:rPr>
        <w:rFonts w:hint="default"/>
      </w:rPr>
    </w:lvl>
    <w:lvl w:ilvl="1" w:tentative="0">
      <w:start w:val="1"/>
      <w:numFmt w:val="upperLetter"/>
      <w:pStyle w:val="2"/>
      <w:lvlText w:val="%2."/>
      <w:lvlJc w:val="left"/>
      <w:pPr>
        <w:ind w:left="851" w:firstLine="0"/>
      </w:pPr>
      <w:rPr>
        <w:rFonts w:hint="default"/>
      </w:rPr>
    </w:lvl>
    <w:lvl w:ilvl="2" w:tentative="0">
      <w:start w:val="1"/>
      <w:numFmt w:val="decimal"/>
      <w:lvlText w:val="%3."/>
      <w:lvlJc w:val="left"/>
      <w:pPr>
        <w:ind w:left="1701" w:firstLine="0"/>
      </w:pPr>
      <w:rPr>
        <w:rFonts w:hint="default"/>
      </w:rPr>
    </w:lvl>
    <w:lvl w:ilvl="3" w:tentative="0">
      <w:start w:val="1"/>
      <w:numFmt w:val="lowerLetter"/>
      <w:lvlText w:val="%4)"/>
      <w:lvlJc w:val="left"/>
      <w:pPr>
        <w:ind w:left="2551" w:firstLine="0"/>
      </w:pPr>
      <w:rPr>
        <w:rFonts w:hint="default"/>
      </w:rPr>
    </w:lvl>
    <w:lvl w:ilvl="4" w:tentative="0">
      <w:start w:val="1"/>
      <w:numFmt w:val="decimal"/>
      <w:lvlText w:val="(%5)"/>
      <w:lvlJc w:val="left"/>
      <w:pPr>
        <w:ind w:left="3402" w:firstLine="0"/>
      </w:pPr>
      <w:rPr>
        <w:rFonts w:hint="default"/>
      </w:rPr>
    </w:lvl>
    <w:lvl w:ilvl="5" w:tentative="0">
      <w:start w:val="1"/>
      <w:numFmt w:val="lowerLetter"/>
      <w:lvlText w:val="(%6)"/>
      <w:lvlJc w:val="left"/>
      <w:pPr>
        <w:ind w:left="4252" w:firstLine="0"/>
      </w:pPr>
      <w:rPr>
        <w:rFonts w:hint="default"/>
      </w:rPr>
    </w:lvl>
    <w:lvl w:ilvl="6" w:tentative="0">
      <w:start w:val="1"/>
      <w:numFmt w:val="lowerRoman"/>
      <w:lvlText w:val="(%7)"/>
      <w:lvlJc w:val="left"/>
      <w:pPr>
        <w:ind w:left="5102" w:firstLine="0"/>
      </w:pPr>
      <w:rPr>
        <w:rFonts w:hint="default"/>
      </w:rPr>
    </w:lvl>
    <w:lvl w:ilvl="7" w:tentative="0">
      <w:start w:val="1"/>
      <w:numFmt w:val="lowerLetter"/>
      <w:lvlText w:val="(%8)"/>
      <w:lvlJc w:val="left"/>
      <w:pPr>
        <w:ind w:left="5953" w:firstLine="0"/>
      </w:pPr>
      <w:rPr>
        <w:rFonts w:hint="default"/>
      </w:rPr>
    </w:lvl>
    <w:lvl w:ilvl="8" w:tentative="0">
      <w:start w:val="1"/>
      <w:numFmt w:val="lowerRoman"/>
      <w:lvlText w:val="(%9)"/>
      <w:lvlJc w:val="left"/>
      <w:pPr>
        <w:ind w:left="6803" w:firstLine="0"/>
      </w:pPr>
      <w:rPr>
        <w:rFonts w:hint="default"/>
      </w:rPr>
    </w:lvl>
  </w:abstractNum>
  <w:abstractNum w:abstractNumId="5">
    <w:nsid w:val="E629E883"/>
    <w:multiLevelType w:val="multilevel"/>
    <w:tmpl w:val="E629E883"/>
    <w:lvl w:ilvl="0" w:tentative="0">
      <w:start w:val="1"/>
      <w:numFmt w:val="lowerLetter"/>
      <w:pStyle w:val="54"/>
      <w:lvlText w:val="%1)"/>
      <w:lvlJc w:val="left"/>
      <w:pPr>
        <w:tabs>
          <w:tab w:val="left" w:pos="851"/>
        </w:tabs>
        <w:ind w:left="851" w:hanging="426"/>
      </w:pPr>
      <w:rPr>
        <w:rFonts w:hint="default" w:ascii="宋体" w:hAnsi="宋体" w:eastAsia="宋体" w:cs="宋体"/>
        <w:sz w:val="20"/>
      </w:rPr>
    </w:lvl>
    <w:lvl w:ilvl="1" w:tentative="0">
      <w:start w:val="1"/>
      <w:numFmt w:val="decimal"/>
      <w:pStyle w:val="55"/>
      <w:lvlText w:val="%2)"/>
      <w:lvlJc w:val="left"/>
      <w:pPr>
        <w:tabs>
          <w:tab w:val="left" w:pos="1276"/>
        </w:tabs>
        <w:ind w:left="1276" w:hanging="425"/>
      </w:pPr>
      <w:rPr>
        <w:rFonts w:hint="default" w:ascii="宋体" w:hAnsi="Times New Roman" w:eastAsia="宋体" w:cs="Times New Roman"/>
        <w:sz w:val="21"/>
      </w:rPr>
    </w:lvl>
    <w:lvl w:ilvl="2" w:tentative="0">
      <w:start w:val="1"/>
      <w:numFmt w:val="bullet"/>
      <w:pStyle w:val="53"/>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ED791748"/>
    <w:multiLevelType w:val="multilevel"/>
    <w:tmpl w:val="ED791748"/>
    <w:lvl w:ilvl="0" w:tentative="0">
      <w:start w:val="1"/>
      <w:numFmt w:val="none"/>
      <w:pStyle w:val="51"/>
      <w:lvlText w:val="%1——"/>
      <w:lvlJc w:val="left"/>
      <w:pPr>
        <w:tabs>
          <w:tab w:val="left" w:pos="851"/>
        </w:tabs>
        <w:ind w:left="851" w:hanging="426"/>
      </w:pPr>
      <w:rPr>
        <w:rFonts w:hint="default" w:ascii="Times New Roman" w:hAnsi="Times New Roman" w:cs="Times New Roman"/>
        <w:sz w:val="20"/>
      </w:rPr>
    </w:lvl>
    <w:lvl w:ilvl="1" w:tentative="0">
      <w:start w:val="1"/>
      <w:numFmt w:val="bullet"/>
      <w:pStyle w:val="52"/>
      <w:lvlText w:val=""/>
      <w:lvlJc w:val="left"/>
      <w:pPr>
        <w:tabs>
          <w:tab w:val="left" w:pos="851"/>
        </w:tabs>
        <w:ind w:left="1270" w:hanging="419"/>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2EF7171B"/>
    <w:multiLevelType w:val="multilevel"/>
    <w:tmpl w:val="2EF7171B"/>
    <w:lvl w:ilvl="0" w:tentative="0">
      <w:start w:val="1"/>
      <w:numFmt w:val="upperLetter"/>
      <w:pStyle w:val="82"/>
      <w:suff w:val="nothing"/>
      <w:lvlText w:val="附录%1"/>
      <w:lvlJc w:val="left"/>
      <w:pPr>
        <w:ind w:left="0" w:firstLine="0"/>
      </w:pPr>
      <w:rPr>
        <w:rFonts w:hint="default"/>
        <w:spacing w:val="102"/>
      </w:rPr>
    </w:lvl>
    <w:lvl w:ilvl="1" w:tentative="0">
      <w:start w:val="1"/>
      <w:numFmt w:val="decimal"/>
      <w:pStyle w:val="83"/>
      <w:suff w:val="nothing"/>
      <w:lvlText w:val="%1.%2　"/>
      <w:lvlJc w:val="left"/>
      <w:pPr>
        <w:ind w:left="0" w:firstLine="0"/>
      </w:pPr>
      <w:rPr>
        <w:rFonts w:hint="eastAsia" w:ascii="黑体" w:hAnsi="黑体" w:eastAsia="黑体"/>
        <w:sz w:val="20"/>
        <w:vertAlign w:val="baseline"/>
      </w:rPr>
    </w:lvl>
    <w:lvl w:ilvl="2" w:tentative="0">
      <w:start w:val="1"/>
      <w:numFmt w:val="decimal"/>
      <w:pStyle w:val="84"/>
      <w:suff w:val="nothing"/>
      <w:lvlText w:val="%1.%2.%3　"/>
      <w:lvlJc w:val="left"/>
      <w:pPr>
        <w:ind w:left="0" w:firstLine="0"/>
      </w:pPr>
      <w:rPr>
        <w:rFonts w:hint="eastAsia" w:ascii="黑体" w:hAnsi="黑体" w:eastAsia="黑体"/>
        <w:sz w:val="20"/>
        <w:vertAlign w:val="baseline"/>
      </w:rPr>
    </w:lvl>
    <w:lvl w:ilvl="3" w:tentative="0">
      <w:start w:val="1"/>
      <w:numFmt w:val="decimal"/>
      <w:pStyle w:val="85"/>
      <w:suff w:val="nothing"/>
      <w:lvlText w:val="%1.%2.%3.%4　"/>
      <w:lvlJc w:val="left"/>
      <w:pPr>
        <w:ind w:left="0" w:firstLine="0"/>
      </w:pPr>
      <w:rPr>
        <w:rFonts w:hint="eastAsia" w:ascii="黑体" w:hAnsi="黑体" w:eastAsia="黑体"/>
        <w:sz w:val="20"/>
        <w:vertAlign w:val="baseline"/>
      </w:rPr>
    </w:lvl>
    <w:lvl w:ilvl="4" w:tentative="0">
      <w:start w:val="1"/>
      <w:numFmt w:val="decimal"/>
      <w:pStyle w:val="86"/>
      <w:suff w:val="nothing"/>
      <w:lvlText w:val="%1.%2.%3.%4.%5　"/>
      <w:lvlJc w:val="left"/>
      <w:pPr>
        <w:ind w:left="0" w:firstLine="0"/>
      </w:pPr>
      <w:rPr>
        <w:rFonts w:hint="eastAsia" w:ascii="黑体" w:hAnsi="黑体" w:eastAsia="黑体"/>
        <w:sz w:val="20"/>
        <w:vertAlign w:val="baseline"/>
      </w:rPr>
    </w:lvl>
    <w:lvl w:ilvl="5" w:tentative="0">
      <w:start w:val="1"/>
      <w:numFmt w:val="decimal"/>
      <w:pStyle w:val="87"/>
      <w:suff w:val="nothing"/>
      <w:lvlText w:val="%1.%2.%3.%4.%5.%6　"/>
      <w:lvlJc w:val="left"/>
      <w:pPr>
        <w:ind w:left="0" w:firstLine="0"/>
      </w:pPr>
      <w:rPr>
        <w:rFonts w:hint="eastAsia" w:ascii="黑体" w:hAnsi="黑体" w:eastAsia="黑体"/>
        <w:sz w:val="20"/>
        <w:vertAlign w:val="baseline"/>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8">
    <w:nsid w:val="3208055E"/>
    <w:multiLevelType w:val="multilevel"/>
    <w:tmpl w:val="3208055E"/>
    <w:lvl w:ilvl="0" w:tentative="0">
      <w:start w:val="1"/>
      <w:numFmt w:val="none"/>
      <w:pStyle w:val="49"/>
      <w:suff w:val="nothing"/>
      <w:lvlText w:val="%1"/>
      <w:lvlJc w:val="left"/>
      <w:pPr>
        <w:ind w:left="425" w:hanging="425"/>
      </w:pPr>
      <w:rPr>
        <w:rFonts w:hint="default"/>
      </w:rPr>
    </w:lvl>
    <w:lvl w:ilvl="1" w:tentative="0">
      <w:start w:val="1"/>
      <w:numFmt w:val="decimal"/>
      <w:lvlText w:val="%1.%2"/>
      <w:lvlJc w:val="left"/>
      <w:pPr>
        <w:ind w:left="992" w:hanging="567"/>
      </w:pPr>
      <w:rPr>
        <w:rFonts w:hint="default"/>
        <w:sz w:val="20"/>
      </w:rPr>
    </w:lvl>
    <w:lvl w:ilvl="2" w:tentative="0">
      <w:start w:val="1"/>
      <w:numFmt w:val="decimal"/>
      <w:lvlText w:val="%1.%2.%3"/>
      <w:lvlJc w:val="left"/>
      <w:pPr>
        <w:ind w:left="1418" w:hanging="567"/>
      </w:pPr>
      <w:rPr>
        <w:rFonts w:hint="default"/>
        <w:sz w:val="20"/>
      </w:rPr>
    </w:lvl>
    <w:lvl w:ilvl="3" w:tentative="0">
      <w:start w:val="1"/>
      <w:numFmt w:val="decimal"/>
      <w:lvlText w:val="%1.%2.%3.%4"/>
      <w:lvlJc w:val="left"/>
      <w:pPr>
        <w:ind w:left="1984" w:hanging="708"/>
      </w:pPr>
      <w:rPr>
        <w:rFonts w:hint="default"/>
        <w:sz w:val="20"/>
      </w:rPr>
    </w:lvl>
    <w:lvl w:ilvl="4" w:tentative="0">
      <w:start w:val="1"/>
      <w:numFmt w:val="decimal"/>
      <w:lvlText w:val="%1.%2.%3.%4.%5"/>
      <w:lvlJc w:val="left"/>
      <w:pPr>
        <w:ind w:left="2551" w:hanging="850"/>
      </w:pPr>
      <w:rPr>
        <w:rFonts w:hint="default"/>
        <w:sz w:val="20"/>
      </w:rPr>
    </w:lvl>
    <w:lvl w:ilvl="5" w:tentative="0">
      <w:start w:val="1"/>
      <w:numFmt w:val="decimal"/>
      <w:lvlText w:val="%1.%2.%3.%4.%5.%6"/>
      <w:lvlJc w:val="left"/>
      <w:pPr>
        <w:ind w:left="3260" w:hanging="1134"/>
      </w:pPr>
      <w:rPr>
        <w:rFonts w:hint="default"/>
        <w:sz w:val="20"/>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7022279"/>
    <w:multiLevelType w:val="multilevel"/>
    <w:tmpl w:val="47022279"/>
    <w:lvl w:ilvl="0" w:tentative="0">
      <w:start w:val="1"/>
      <w:numFmt w:val="decimal"/>
      <w:pStyle w:val="101"/>
      <w:suff w:val="nothing"/>
      <w:lvlText w:val="注%1："/>
      <w:lvlJc w:val="left"/>
      <w:pPr>
        <w:ind w:left="811" w:hanging="448"/>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53D04554"/>
    <w:multiLevelType w:val="multilevel"/>
    <w:tmpl w:val="53D04554"/>
    <w:lvl w:ilvl="0" w:tentative="0">
      <w:start w:val="1"/>
      <w:numFmt w:val="none"/>
      <w:pStyle w:val="100"/>
      <w:suff w:val="nothing"/>
      <w:lvlText w:val="注："/>
      <w:lvlJc w:val="left"/>
      <w:pPr>
        <w:ind w:left="737" w:hanging="374"/>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560D68CB"/>
    <w:multiLevelType w:val="multilevel"/>
    <w:tmpl w:val="560D68CB"/>
    <w:lvl w:ilvl="0" w:tentative="0">
      <w:start w:val="1"/>
      <w:numFmt w:val="upperLetter"/>
      <w:pStyle w:val="95"/>
      <w:lvlText w:val="%1"/>
      <w:lvlJc w:val="left"/>
      <w:pPr>
        <w:tabs>
          <w:tab w:val="left" w:pos="0"/>
        </w:tabs>
        <w:ind w:left="0" w:firstLine="0"/>
      </w:pPr>
    </w:lvl>
    <w:lvl w:ilvl="1" w:tentative="0">
      <w:start w:val="1"/>
      <w:numFmt w:val="decimal"/>
      <w:pStyle w:val="96"/>
      <w:suff w:val="nothing"/>
      <w:lvlText w:val="表%1.%2　"/>
      <w:lvlJc w:val="left"/>
      <w:pPr>
        <w:ind w:left="0" w:firstLine="0"/>
      </w:pPr>
    </w:lvl>
    <w:lvl w:ilvl="2" w:tentative="0">
      <w:start w:val="1"/>
      <w:numFmt w:val="decimal"/>
      <w:pStyle w:val="3"/>
      <w:lvlText w:val="%3."/>
      <w:lvlJc w:val="left"/>
      <w:pPr>
        <w:ind w:left="1701" w:firstLine="0"/>
      </w:pPr>
    </w:lvl>
    <w:lvl w:ilvl="3" w:tentative="0">
      <w:start w:val="1"/>
      <w:numFmt w:val="lowerLetter"/>
      <w:pStyle w:val="4"/>
      <w:lvlText w:val="%4)"/>
      <w:lvlJc w:val="left"/>
      <w:pPr>
        <w:ind w:left="2551" w:firstLine="0"/>
      </w:pPr>
    </w:lvl>
    <w:lvl w:ilvl="4" w:tentative="0">
      <w:start w:val="1"/>
      <w:numFmt w:val="decimal"/>
      <w:pStyle w:val="5"/>
      <w:lvlText w:val="(%5)"/>
      <w:lvlJc w:val="left"/>
      <w:pPr>
        <w:ind w:left="3402" w:firstLine="0"/>
      </w:pPr>
    </w:lvl>
    <w:lvl w:ilvl="5" w:tentative="0">
      <w:start w:val="1"/>
      <w:numFmt w:val="lowerLetter"/>
      <w:pStyle w:val="6"/>
      <w:lvlText w:val="(%6)"/>
      <w:lvlJc w:val="left"/>
      <w:pPr>
        <w:ind w:left="4252" w:firstLine="0"/>
      </w:pPr>
    </w:lvl>
    <w:lvl w:ilvl="6" w:tentative="0">
      <w:start w:val="1"/>
      <w:numFmt w:val="lowerRoman"/>
      <w:pStyle w:val="7"/>
      <w:lvlText w:val="(%7)"/>
      <w:lvlJc w:val="left"/>
      <w:pPr>
        <w:ind w:left="5102" w:firstLine="0"/>
      </w:pPr>
    </w:lvl>
    <w:lvl w:ilvl="7" w:tentative="0">
      <w:start w:val="1"/>
      <w:numFmt w:val="lowerLetter"/>
      <w:pStyle w:val="8"/>
      <w:lvlText w:val="(%8)"/>
      <w:lvlJc w:val="left"/>
      <w:pPr>
        <w:ind w:left="5953" w:firstLine="0"/>
      </w:pPr>
    </w:lvl>
    <w:lvl w:ilvl="8" w:tentative="0">
      <w:start w:val="1"/>
      <w:numFmt w:val="lowerRoman"/>
      <w:pStyle w:val="9"/>
      <w:lvlText w:val="(%9)"/>
      <w:lvlJc w:val="left"/>
      <w:pPr>
        <w:ind w:left="6803" w:firstLine="0"/>
      </w:pPr>
    </w:lvl>
  </w:abstractNum>
  <w:abstractNum w:abstractNumId="12">
    <w:nsid w:val="5A60DE5D"/>
    <w:multiLevelType w:val="multilevel"/>
    <w:tmpl w:val="5A60DE5D"/>
    <w:lvl w:ilvl="0" w:tentative="0">
      <w:start w:val="1"/>
      <w:numFmt w:val="lowerLetter"/>
      <w:pStyle w:val="102"/>
      <w:lvlText w:val="%1"/>
      <w:lvlJc w:val="left"/>
      <w:pPr>
        <w:tabs>
          <w:tab w:val="left" w:pos="539"/>
        </w:tabs>
        <w:ind w:left="539" w:hanging="119"/>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5E5595D9"/>
    <w:multiLevelType w:val="multilevel"/>
    <w:tmpl w:val="5E5595D9"/>
    <w:lvl w:ilvl="0" w:tentative="0">
      <w:start w:val="1"/>
      <w:numFmt w:val="decimal"/>
      <w:pStyle w:val="13"/>
      <w:lvlText w:val="%1)"/>
      <w:lvlJc w:val="left"/>
      <w:pPr>
        <w:tabs>
          <w:tab w:val="left" w:pos="0"/>
        </w:tabs>
        <w:ind w:left="720" w:hanging="357"/>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5F871B85"/>
    <w:multiLevelType w:val="multilevel"/>
    <w:tmpl w:val="5F871B85"/>
    <w:lvl w:ilvl="0" w:tentative="0">
      <w:start w:val="1"/>
      <w:numFmt w:val="upperLetter"/>
      <w:pStyle w:val="93"/>
      <w:suff w:val="nothing"/>
      <w:lvlText w:val="%1"/>
      <w:lvlJc w:val="left"/>
      <w:pPr>
        <w:tabs>
          <w:tab w:val="left" w:pos="0"/>
        </w:tabs>
        <w:ind w:left="0" w:firstLine="0"/>
      </w:pPr>
      <w:rPr>
        <w:rFonts w:hint="default"/>
      </w:rPr>
    </w:lvl>
    <w:lvl w:ilvl="1" w:tentative="0">
      <w:start w:val="1"/>
      <w:numFmt w:val="none"/>
      <w:suff w:val="nothing"/>
      <w:lvlText w:val=""/>
      <w:lvlJc w:val="left"/>
      <w:pPr>
        <w:ind w:left="0" w:firstLine="0"/>
      </w:pPr>
      <w:rPr>
        <w:rFonts w:hint="default"/>
      </w:rPr>
    </w:lvl>
    <w:lvl w:ilvl="2" w:tentative="0">
      <w:start w:val="1"/>
      <w:numFmt w:val="none"/>
      <w:suff w:val="nothing"/>
      <w:lvlText w:val=""/>
      <w:lvlJc w:val="left"/>
      <w:pPr>
        <w:ind w:left="0" w:firstLine="0"/>
      </w:pPr>
      <w:rPr>
        <w:rFonts w:hint="default"/>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15">
    <w:nsid w:val="62154CE0"/>
    <w:multiLevelType w:val="multilevel"/>
    <w:tmpl w:val="62154CE0"/>
    <w:lvl w:ilvl="0" w:tentative="0">
      <w:start w:val="1"/>
      <w:numFmt w:val="decimal"/>
      <w:pStyle w:val="107"/>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90E7C5B"/>
    <w:multiLevelType w:val="multilevel"/>
    <w:tmpl w:val="790E7C5B"/>
    <w:lvl w:ilvl="0" w:tentative="0">
      <w:start w:val="1"/>
      <w:numFmt w:val="decimal"/>
      <w:pStyle w:val="66"/>
      <w:suff w:val="nothing"/>
      <w:lvlText w:val="%1　"/>
      <w:lvlJc w:val="left"/>
      <w:pPr>
        <w:ind w:left="0" w:firstLine="0"/>
      </w:pPr>
      <w:rPr>
        <w:rFonts w:hint="eastAsia" w:ascii="黑体" w:hAnsi="黑体" w:eastAsia="黑体"/>
        <w:sz w:val="20"/>
      </w:rPr>
    </w:lvl>
    <w:lvl w:ilvl="1" w:tentative="0">
      <w:start w:val="1"/>
      <w:numFmt w:val="decimal"/>
      <w:pStyle w:val="67"/>
      <w:suff w:val="nothing"/>
      <w:lvlText w:val="%1.%2　"/>
      <w:lvlJc w:val="left"/>
      <w:pPr>
        <w:ind w:left="0" w:firstLine="0"/>
      </w:pPr>
      <w:rPr>
        <w:rFonts w:hint="eastAsia" w:ascii="黑体" w:hAnsi="黑体" w:eastAsia="黑体"/>
        <w:sz w:val="20"/>
      </w:rPr>
    </w:lvl>
    <w:lvl w:ilvl="2" w:tentative="0">
      <w:start w:val="1"/>
      <w:numFmt w:val="decimal"/>
      <w:pStyle w:val="68"/>
      <w:suff w:val="nothing"/>
      <w:lvlText w:val="%1.%2.%3　"/>
      <w:lvlJc w:val="left"/>
      <w:pPr>
        <w:ind w:left="0" w:firstLine="0"/>
      </w:pPr>
      <w:rPr>
        <w:rFonts w:hint="eastAsia" w:ascii="黑体" w:hAnsi="黑体" w:eastAsia="黑体"/>
        <w:sz w:val="20"/>
      </w:rPr>
    </w:lvl>
    <w:lvl w:ilvl="3" w:tentative="0">
      <w:start w:val="1"/>
      <w:numFmt w:val="decimal"/>
      <w:pStyle w:val="69"/>
      <w:suff w:val="nothing"/>
      <w:lvlText w:val="%1.%2.%3.%4　"/>
      <w:lvlJc w:val="left"/>
      <w:pPr>
        <w:ind w:left="0" w:firstLine="0"/>
      </w:pPr>
      <w:rPr>
        <w:rFonts w:hint="eastAsia" w:ascii="黑体" w:hAnsi="黑体" w:eastAsia="黑体"/>
        <w:sz w:val="20"/>
      </w:rPr>
    </w:lvl>
    <w:lvl w:ilvl="4" w:tentative="0">
      <w:start w:val="1"/>
      <w:numFmt w:val="decimal"/>
      <w:pStyle w:val="70"/>
      <w:suff w:val="nothing"/>
      <w:lvlText w:val="%1.%2.%3.%4.%5　"/>
      <w:lvlJc w:val="left"/>
      <w:pPr>
        <w:ind w:left="0" w:firstLine="0"/>
      </w:pPr>
      <w:rPr>
        <w:rFonts w:hint="eastAsia" w:ascii="黑体" w:hAnsi="黑体" w:eastAsia="黑体"/>
        <w:sz w:val="20"/>
      </w:rPr>
    </w:lvl>
    <w:lvl w:ilvl="5" w:tentative="0">
      <w:start w:val="1"/>
      <w:numFmt w:val="decimal"/>
      <w:pStyle w:val="71"/>
      <w:suff w:val="nothing"/>
      <w:lvlText w:val="%1.%2.%3.%4.%5.%6　"/>
      <w:lvlJc w:val="left"/>
      <w:pPr>
        <w:ind w:left="0" w:firstLine="0"/>
      </w:pPr>
      <w:rPr>
        <w:rFonts w:hint="eastAsia" w:ascii="黑体" w:hAnsi="黑体" w:eastAsia="黑体"/>
        <w:sz w:val="20"/>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4"/>
  </w:num>
  <w:num w:numId="2">
    <w:abstractNumId w:val="11"/>
  </w:num>
  <w:num w:numId="3">
    <w:abstractNumId w:val="13"/>
  </w:num>
  <w:num w:numId="4">
    <w:abstractNumId w:val="8"/>
  </w:num>
  <w:num w:numId="5">
    <w:abstractNumId w:val="6"/>
  </w:num>
  <w:num w:numId="6">
    <w:abstractNumId w:val="5"/>
  </w:num>
  <w:num w:numId="7">
    <w:abstractNumId w:val="16"/>
  </w:num>
  <w:num w:numId="8">
    <w:abstractNumId w:val="7"/>
  </w:num>
  <w:num w:numId="9">
    <w:abstractNumId w:val="14"/>
  </w:num>
  <w:num w:numId="10">
    <w:abstractNumId w:val="2"/>
  </w:num>
  <w:num w:numId="11">
    <w:abstractNumId w:val="1"/>
  </w:num>
  <w:num w:numId="12">
    <w:abstractNumId w:val="10"/>
  </w:num>
  <w:num w:numId="13">
    <w:abstractNumId w:val="9"/>
  </w:num>
  <w:num w:numId="14">
    <w:abstractNumId w:val="12"/>
  </w:num>
  <w:num w:numId="15">
    <w:abstractNumId w:val="1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C9"/>
    <w:rsid w:val="00011636"/>
    <w:rsid w:val="00043499"/>
    <w:rsid w:val="002F4A35"/>
    <w:rsid w:val="003F38AD"/>
    <w:rsid w:val="005724A8"/>
    <w:rsid w:val="0077030B"/>
    <w:rsid w:val="007B1C65"/>
    <w:rsid w:val="00867DEC"/>
    <w:rsid w:val="00872E2D"/>
    <w:rsid w:val="00A81F79"/>
    <w:rsid w:val="00AE5A92"/>
    <w:rsid w:val="00BD6D45"/>
    <w:rsid w:val="00D62CE2"/>
    <w:rsid w:val="00ED7FC9"/>
    <w:rsid w:val="00FB1D41"/>
    <w:rsid w:val="26574DFE"/>
    <w:rsid w:val="3630507C"/>
    <w:rsid w:val="37E5619D"/>
    <w:rsid w:val="46677DCD"/>
    <w:rsid w:val="793D1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tabs>
        <w:tab w:val="left" w:pos="0"/>
      </w:tabs>
      <w:spacing w:before="260" w:after="260" w:line="413" w:lineRule="auto"/>
      <w:outlineLvl w:val="2"/>
    </w:pPr>
    <w:rPr>
      <w:b/>
      <w:sz w:val="32"/>
    </w:rPr>
  </w:style>
  <w:style w:type="paragraph" w:styleId="4">
    <w:name w:val="heading 4"/>
    <w:basedOn w:val="1"/>
    <w:next w:val="1"/>
    <w:semiHidden/>
    <w:unhideWhenUsed/>
    <w:qFormat/>
    <w:uiPriority w:val="0"/>
    <w:pPr>
      <w:keepNext/>
      <w:keepLines/>
      <w:numPr>
        <w:ilvl w:val="3"/>
        <w:numId w:val="2"/>
      </w:numPr>
      <w:tabs>
        <w:tab w:val="left" w:pos="0"/>
      </w:tabs>
      <w:spacing w:before="280" w:after="290" w:line="372" w:lineRule="auto"/>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tabs>
        <w:tab w:val="left" w:pos="0"/>
      </w:tabs>
      <w:spacing w:before="280" w:after="290" w:line="372" w:lineRule="auto"/>
      <w:outlineLvl w:val="4"/>
    </w:pPr>
    <w:rPr>
      <w:b/>
      <w:sz w:val="28"/>
    </w:rPr>
  </w:style>
  <w:style w:type="paragraph" w:styleId="6">
    <w:name w:val="heading 6"/>
    <w:basedOn w:val="1"/>
    <w:next w:val="1"/>
    <w:semiHidden/>
    <w:unhideWhenUsed/>
    <w:qFormat/>
    <w:uiPriority w:val="0"/>
    <w:pPr>
      <w:keepNext/>
      <w:keepLines/>
      <w:numPr>
        <w:ilvl w:val="5"/>
        <w:numId w:val="2"/>
      </w:numPr>
      <w:tabs>
        <w:tab w:val="left" w:pos="0"/>
      </w:tabs>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tabs>
        <w:tab w:val="left" w:pos="0"/>
      </w:tabs>
      <w:spacing w:before="240" w:after="64" w:line="317" w:lineRule="auto"/>
      <w:outlineLvl w:val="6"/>
    </w:pPr>
    <w:rPr>
      <w:b/>
      <w:sz w:val="24"/>
    </w:rPr>
  </w:style>
  <w:style w:type="paragraph" w:styleId="8">
    <w:name w:val="heading 8"/>
    <w:basedOn w:val="1"/>
    <w:next w:val="1"/>
    <w:semiHidden/>
    <w:unhideWhenUsed/>
    <w:qFormat/>
    <w:uiPriority w:val="0"/>
    <w:pPr>
      <w:keepNext/>
      <w:keepLines/>
      <w:numPr>
        <w:ilvl w:val="7"/>
        <w:numId w:val="2"/>
      </w:numPr>
      <w:tabs>
        <w:tab w:val="left" w:pos="0"/>
      </w:tabs>
      <w:spacing w:before="240" w:after="64" w:line="317" w:lineRule="auto"/>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tabs>
        <w:tab w:val="left" w:pos="0"/>
      </w:tabs>
      <w:spacing w:before="240" w:after="64" w:line="317" w:lineRule="auto"/>
      <w:outlineLvl w:val="8"/>
    </w:pPr>
    <w:rPr>
      <w:rFonts w:ascii="Arial" w:hAnsi="Arial" w:eastAsia="黑体"/>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footnote text"/>
    <w:basedOn w:val="1"/>
    <w:qFormat/>
    <w:uiPriority w:val="0"/>
    <w:pPr>
      <w:widowControl/>
      <w:numPr>
        <w:ilvl w:val="0"/>
        <w:numId w:val="3"/>
      </w:numPr>
      <w:autoSpaceDE w:val="0"/>
      <w:autoSpaceDN w:val="0"/>
      <w:ind w:left="840" w:leftChars="200" w:hanging="420" w:hangingChars="200"/>
    </w:pPr>
    <w:rPr>
      <w:rFonts w:hAnsi="宋体"/>
      <w:sz w:val="15"/>
    </w:rPr>
  </w:style>
  <w:style w:type="paragraph" w:styleId="14">
    <w:name w:val="toc 2"/>
    <w:basedOn w:val="1"/>
    <w:next w:val="1"/>
    <w:qFormat/>
    <w:uiPriority w:val="39"/>
    <w:pPr>
      <w:ind w:left="420" w:leftChars="200"/>
    </w:p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footnote reference"/>
    <w:basedOn w:val="16"/>
    <w:qFormat/>
    <w:uiPriority w:val="0"/>
    <w:rPr>
      <w:rFonts w:hAnsi="宋体" w:cs="宋体"/>
      <w:sz w:val="18"/>
      <w:vertAlign w:val="superscript"/>
    </w:rPr>
  </w:style>
  <w:style w:type="paragraph" w:customStyle="1" w:styleId="19">
    <w:name w:val="标准文件_段"/>
    <w:qFormat/>
    <w:uiPriority w:val="0"/>
    <w:pPr>
      <w:ind w:firstLine="198" w:firstLineChars="200"/>
      <w:jc w:val="both"/>
    </w:pPr>
    <w:rPr>
      <w:rFonts w:hint="eastAsia" w:ascii="宋体" w:hAnsi="Times New Roman" w:eastAsia="宋体" w:cs="宋体"/>
      <w:sz w:val="21"/>
      <w:lang w:val="en-US" w:eastAsia="zh-CN" w:bidi="ar-SA"/>
    </w:rPr>
  </w:style>
  <w:style w:type="paragraph" w:customStyle="1" w:styleId="20">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21">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22">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23">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24">
    <w:name w:val="标准称谓3"/>
    <w:next w:val="1"/>
    <w:qFormat/>
    <w:uiPriority w:val="0"/>
    <w:pPr>
      <w:framePr w:w="9638" w:h="624" w:hRule="exact" w:hSpace="181" w:vSpace="181" w:wrap="around" w:vAnchor="page" w:hAnchor="page" w:x="1304" w:y="2268" w:anchorLock="1"/>
      <w:widowControl w:val="0"/>
      <w:kinsoku w:val="0"/>
      <w:overflowPunct w:val="0"/>
      <w:autoSpaceDE w:val="0"/>
      <w:autoSpaceDN w:val="0"/>
      <w:spacing w:line="14" w:lineRule="atLeast"/>
      <w:jc w:val="distribute"/>
    </w:pPr>
    <w:rPr>
      <w:rFonts w:hint="eastAsia" w:ascii="黑体" w:hAnsi="Times New Roman" w:eastAsia="黑体" w:cs="Times New Roman"/>
      <w:sz w:val="48"/>
      <w:lang w:val="en-US" w:eastAsia="zh-CN" w:bidi="ar-SA"/>
    </w:rPr>
  </w:style>
  <w:style w:type="paragraph" w:customStyle="1" w:styleId="25">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26">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27">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28">
    <w:name w:val="标准文件_参考文献标题"/>
    <w:basedOn w:val="1"/>
    <w:next w:val="1"/>
    <w:qFormat/>
    <w:uiPriority w:val="0"/>
    <w:pPr>
      <w:widowControl/>
      <w:spacing w:before="126" w:beforeLines="40" w:after="157" w:afterLines="50"/>
      <w:jc w:val="center"/>
      <w:outlineLvl w:val="0"/>
    </w:pPr>
    <w:rPr>
      <w:rFonts w:ascii="黑体" w:eastAsia="黑体" w:cs="黑体"/>
      <w:kern w:val="0"/>
    </w:rPr>
  </w:style>
  <w:style w:type="paragraph" w:customStyle="1" w:styleId="29">
    <w:name w:val="封面标准顶部线"/>
    <w:uiPriority w:val="0"/>
    <w:pPr>
      <w:framePr w:w="9672" w:hSpace="181" w:wrap="around" w:vAnchor="page" w:hAnchor="page" w:x="1389" w:y="4241"/>
      <w:spacing w:line="14" w:lineRule="atLeast"/>
    </w:pPr>
    <w:rPr>
      <w:rFonts w:hint="eastAsia" w:ascii="宋体" w:hAnsi="Times New Roman" w:eastAsia="宋体" w:cs="Times New Roman"/>
      <w:sz w:val="21"/>
      <w:lang w:val="en-US" w:eastAsia="zh-CN" w:bidi="ar-SA"/>
    </w:rPr>
  </w:style>
  <w:style w:type="paragraph" w:customStyle="1" w:styleId="30">
    <w:name w:val="发布部门"/>
    <w:next w:val="19"/>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31">
    <w:name w:val="发布日期"/>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32">
    <w:name w:val="实施日期"/>
    <w:basedOn w:val="31"/>
    <w:qFormat/>
    <w:uiPriority w:val="0"/>
    <w:pPr>
      <w:framePr w:hSpace="0" w:wrap="around" w:vAnchor="page" w:hAnchor="text" w:x="7089" w:y="14176"/>
      <w:jc w:val="right"/>
    </w:pPr>
  </w:style>
  <w:style w:type="paragraph" w:customStyle="1" w:styleId="33">
    <w:name w:val="封面日期"/>
    <w:qFormat/>
    <w:uiPriority w:val="0"/>
    <w:pPr>
      <w:framePr w:w="9672" w:vSpace="181" w:wrap="around" w:vAnchor="page" w:hAnchor="page" w:x="1418" w:y="14174" w:anchorLock="1"/>
      <w:spacing w:line="360" w:lineRule="exact"/>
    </w:pPr>
    <w:rPr>
      <w:rFonts w:hint="eastAsia" w:ascii="黑体" w:hAnsi="Times New Roman" w:eastAsia="黑体" w:cs="Times New Roman"/>
      <w:sz w:val="28"/>
      <w:lang w:val="en-US" w:eastAsia="zh-CN" w:bidi="ar-SA"/>
    </w:rPr>
  </w:style>
  <w:style w:type="paragraph" w:customStyle="1" w:styleId="34">
    <w:name w:val="封面标准代替信息"/>
    <w:qFormat/>
    <w:uiPriority w:val="0"/>
    <w:pPr>
      <w:framePr w:w="9354" w:h="624" w:hRule="exact" w:hSpace="181" w:vSpace="181" w:wrap="around" w:vAnchor="page" w:hAnchor="page" w:x="1418" w:y="3283"/>
      <w:spacing w:before="57" w:line="280" w:lineRule="exact"/>
      <w:jc w:val="right"/>
    </w:pPr>
    <w:rPr>
      <w:rFonts w:hint="eastAsia" w:ascii="黑体" w:hAnsi="Times New Roman" w:eastAsia="黑体" w:cs="Times New Roman"/>
      <w:sz w:val="21"/>
      <w:lang w:val="en-US" w:eastAsia="zh-CN" w:bidi="ar-SA"/>
    </w:rPr>
  </w:style>
  <w:style w:type="paragraph" w:customStyle="1" w:styleId="35">
    <w:name w:val="封面标准号2"/>
    <w:qFormat/>
    <w:uiPriority w:val="0"/>
    <w:pPr>
      <w:framePr w:w="9354" w:h="624" w:hRule="exact" w:hSpace="181" w:vSpace="181" w:wrap="around" w:vAnchor="page" w:hAnchor="page" w:x="1418" w:y="3283"/>
      <w:spacing w:line="280" w:lineRule="exact"/>
      <w:jc w:val="right"/>
    </w:pPr>
    <w:rPr>
      <w:rFonts w:hint="eastAsia" w:ascii="黑体" w:hAnsi="Times New Roman" w:eastAsia="黑体" w:cs="Times New Roman"/>
      <w:sz w:val="28"/>
      <w:lang w:val="en-US" w:eastAsia="zh-CN" w:bidi="ar-SA"/>
    </w:rPr>
  </w:style>
  <w:style w:type="paragraph" w:customStyle="1" w:styleId="36">
    <w:name w:val="封面标准名称"/>
    <w:qFormat/>
    <w:uiPriority w:val="0"/>
    <w:pPr>
      <w:framePr w:w="9638" w:h="6973" w:hRule="exact" w:wrap="around" w:vAnchor="page" w:hAnchor="page" w:x="1418" w:y="6407"/>
      <w:spacing w:line="700" w:lineRule="exact"/>
      <w:jc w:val="center"/>
    </w:pPr>
    <w:rPr>
      <w:rFonts w:hint="eastAsia" w:ascii="黑体" w:hAnsi="Times New Roman" w:eastAsia="黑体" w:cs="Times New Roman"/>
      <w:sz w:val="52"/>
      <w:lang w:val="en-US" w:eastAsia="zh-CN" w:bidi="ar-SA"/>
    </w:rPr>
  </w:style>
  <w:style w:type="paragraph" w:customStyle="1" w:styleId="37">
    <w:name w:val="封面标准英文名称"/>
    <w:basedOn w:val="36"/>
    <w:qFormat/>
    <w:uiPriority w:val="0"/>
    <w:pPr>
      <w:framePr w:wrap="around"/>
      <w:widowControl w:val="0"/>
      <w:spacing w:before="410" w:line="360" w:lineRule="exact"/>
      <w:textAlignment w:val="bottom"/>
    </w:pPr>
    <w:rPr>
      <w:rFonts w:ascii="Times New Roman"/>
      <w:sz w:val="28"/>
    </w:rPr>
  </w:style>
  <w:style w:type="paragraph" w:customStyle="1" w:styleId="38">
    <w:name w:val="封面一致性程度标识"/>
    <w:basedOn w:val="37"/>
    <w:qFormat/>
    <w:uiPriority w:val="0"/>
    <w:pPr>
      <w:framePr w:wrap="around"/>
      <w:spacing w:before="760"/>
    </w:pPr>
  </w:style>
  <w:style w:type="paragraph" w:customStyle="1" w:styleId="39">
    <w:name w:val="封面标准文稿类别"/>
    <w:basedOn w:val="38"/>
    <w:qFormat/>
    <w:uiPriority w:val="0"/>
    <w:pPr>
      <w:framePr w:wrap="around"/>
      <w:spacing w:before="440" w:after="160"/>
    </w:pPr>
    <w:rPr>
      <w:rFonts w:ascii="黑体" w:hAnsi="黑体" w:cs="宋体"/>
      <w:sz w:val="24"/>
    </w:rPr>
  </w:style>
  <w:style w:type="paragraph" w:customStyle="1" w:styleId="40">
    <w:name w:val="封面标准文稿编辑信息"/>
    <w:basedOn w:val="39"/>
    <w:qFormat/>
    <w:uiPriority w:val="0"/>
    <w:pPr>
      <w:framePr w:wrap="around"/>
      <w:spacing w:before="180" w:after="0" w:line="240" w:lineRule="atLeast"/>
    </w:pPr>
    <w:rPr>
      <w:sz w:val="21"/>
    </w:rPr>
  </w:style>
  <w:style w:type="paragraph" w:customStyle="1" w:styleId="41">
    <w:name w:val="封面标准文稿附件"/>
    <w:basedOn w:val="39"/>
    <w:qFormat/>
    <w:uiPriority w:val="0"/>
    <w:pPr>
      <w:framePr w:wrap="around"/>
      <w:spacing w:before="937" w:beforeLines="300" w:after="0" w:afterLines="30" w:line="240" w:lineRule="auto"/>
    </w:pPr>
    <w:rPr>
      <w:rFonts w:ascii="Times New Roman" w:hAnsi="Times New Roman" w:cs="Times New Roman"/>
      <w:b/>
      <w:sz w:val="21"/>
    </w:rPr>
  </w:style>
  <w:style w:type="paragraph" w:customStyle="1" w:styleId="42">
    <w:name w:val="其他发布部门"/>
    <w:basedOn w:val="30"/>
    <w:qFormat/>
    <w:uiPriority w:val="0"/>
    <w:pPr>
      <w:framePr w:wrap="around" w:y="15310"/>
      <w:spacing w:line="0" w:lineRule="atLeast"/>
    </w:pPr>
    <w:rPr>
      <w:rFonts w:ascii="黑体" w:hAnsi="黑体" w:eastAsia="黑体" w:cs="黑体"/>
    </w:rPr>
  </w:style>
  <w:style w:type="paragraph" w:customStyle="1" w:styleId="43">
    <w:name w:val="其他发布部门2"/>
    <w:basedOn w:val="30"/>
    <w:qFormat/>
    <w:uiPriority w:val="0"/>
    <w:pPr>
      <w:framePr w:w="7432" w:h="584" w:hRule="exact" w:hSpace="181" w:wrap="around" w:vAnchor="margin" w:hAnchor="margin" w:xAlign="center" w:y="15024"/>
      <w:spacing w:before="0" w:line="14" w:lineRule="atLeast"/>
    </w:pPr>
    <w:rPr>
      <w:rFonts w:ascii="黑体" w:hAnsi="黑体" w:eastAsia="黑体"/>
      <w:spacing w:val="0"/>
      <w:w w:val="100"/>
    </w:rPr>
  </w:style>
  <w:style w:type="paragraph" w:customStyle="1" w:styleId="44">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45">
    <w:name w:val="其他发布日期"/>
    <w:basedOn w:val="31"/>
    <w:uiPriority w:val="0"/>
    <w:pPr>
      <w:framePr w:hSpace="0" w:wrap="around" w:vAnchor="page" w:hAnchor="text" w:x="1419" w:y="14176"/>
    </w:pPr>
  </w:style>
  <w:style w:type="paragraph" w:customStyle="1" w:styleId="46">
    <w:name w:val="其他实施日期"/>
    <w:basedOn w:val="32"/>
    <w:qFormat/>
    <w:uiPriority w:val="0"/>
    <w:pPr>
      <w:framePr w:wrap="around"/>
    </w:pPr>
  </w:style>
  <w:style w:type="paragraph" w:customStyle="1" w:styleId="47">
    <w:name w:val="文献分类号"/>
    <w:qFormat/>
    <w:uiPriority w:val="0"/>
    <w:pPr>
      <w:framePr w:wrap="around" w:vAnchor="page" w:hAnchor="page" w:x="1372" w:y="567"/>
      <w:widowControl w:val="0"/>
      <w:textAlignment w:val="center"/>
    </w:pPr>
    <w:rPr>
      <w:rFonts w:hint="eastAsia" w:ascii="黑体" w:hAnsi="Times New Roman" w:eastAsia="黑体" w:cs="Times New Roman"/>
      <w:kern w:val="21"/>
      <w:sz w:val="21"/>
      <w:lang w:val="en-US" w:eastAsia="zh-CN" w:bidi="ar-SA"/>
    </w:rPr>
  </w:style>
  <w:style w:type="paragraph" w:customStyle="1" w:styleId="48">
    <w:name w:val="标准文件_目录标题"/>
    <w:basedOn w:val="1"/>
    <w:qFormat/>
    <w:uiPriority w:val="0"/>
    <w:pPr>
      <w:shd w:val="clear" w:color="auto" w:fill="FFFFFF"/>
      <w:spacing w:after="150" w:afterLines="150"/>
      <w:jc w:val="center"/>
    </w:pPr>
    <w:rPr>
      <w:rFonts w:ascii="黑体" w:eastAsia="黑体" w:cs="黑体"/>
      <w:kern w:val="0"/>
      <w:sz w:val="32"/>
    </w:rPr>
  </w:style>
  <w:style w:type="paragraph" w:customStyle="1" w:styleId="49">
    <w:name w:val="标准文件_前言、引言标题"/>
    <w:next w:val="1"/>
    <w:qFormat/>
    <w:uiPriority w:val="0"/>
    <w:pPr>
      <w:numPr>
        <w:ilvl w:val="0"/>
        <w:numId w:val="4"/>
      </w:numPr>
      <w:spacing w:after="150" w:afterLines="150"/>
      <w:ind w:left="0" w:firstLine="0"/>
      <w:jc w:val="center"/>
      <w:outlineLvl w:val="0"/>
    </w:pPr>
    <w:rPr>
      <w:rFonts w:hint="eastAsia" w:ascii="黑体" w:hAnsi="Times New Roman" w:eastAsia="黑体" w:cs="黑体"/>
      <w:sz w:val="32"/>
      <w:lang w:val="en-US" w:eastAsia="zh-CN" w:bidi="ar-SA"/>
    </w:rPr>
  </w:style>
  <w:style w:type="paragraph" w:customStyle="1" w:styleId="50">
    <w:name w:val="标准文件_正文标准名称"/>
    <w:basedOn w:val="1"/>
    <w:link w:val="114"/>
    <w:qFormat/>
    <w:uiPriority w:val="0"/>
    <w:pPr>
      <w:widowControl/>
      <w:spacing w:after="640" w:line="400" w:lineRule="exact"/>
      <w:jc w:val="center"/>
    </w:pPr>
    <w:rPr>
      <w:rFonts w:ascii="黑体" w:hAnsi="黑体" w:eastAsia="黑体" w:cs="黑体"/>
      <w:sz w:val="32"/>
    </w:rPr>
  </w:style>
  <w:style w:type="paragraph" w:customStyle="1" w:styleId="51">
    <w:name w:val="标准文件_一级项"/>
    <w:next w:val="19"/>
    <w:qFormat/>
    <w:uiPriority w:val="0"/>
    <w:pPr>
      <w:numPr>
        <w:ilvl w:val="0"/>
        <w:numId w:val="5"/>
      </w:numPr>
    </w:pPr>
    <w:rPr>
      <w:rFonts w:hint="eastAsia" w:ascii="宋体" w:hAnsi="Times New Roman" w:eastAsia="宋体" w:cs="宋体"/>
      <w:sz w:val="21"/>
      <w:lang w:val="en-US" w:eastAsia="zh-CN" w:bidi="ar-SA"/>
    </w:rPr>
  </w:style>
  <w:style w:type="paragraph" w:customStyle="1" w:styleId="52">
    <w:name w:val="标准文件_二级项2"/>
    <w:basedOn w:val="19"/>
    <w:next w:val="19"/>
    <w:qFormat/>
    <w:uiPriority w:val="0"/>
    <w:pPr>
      <w:numPr>
        <w:ilvl w:val="1"/>
        <w:numId w:val="5"/>
      </w:numPr>
    </w:pPr>
    <w:rPr>
      <w:rFonts w:cs="Times New Roman"/>
    </w:rPr>
  </w:style>
  <w:style w:type="paragraph" w:customStyle="1" w:styleId="53">
    <w:name w:val="标准文件_三级项"/>
    <w:basedOn w:val="1"/>
    <w:next w:val="19"/>
    <w:qFormat/>
    <w:uiPriority w:val="0"/>
    <w:pPr>
      <w:numPr>
        <w:ilvl w:val="2"/>
        <w:numId w:val="6"/>
      </w:numPr>
      <w:spacing w:line="300" w:lineRule="exact"/>
    </w:pPr>
    <w:rPr>
      <w:rFonts w:hAnsi="Calibri"/>
    </w:rPr>
  </w:style>
  <w:style w:type="paragraph" w:customStyle="1" w:styleId="54">
    <w:name w:val="标准文件_字母编号列项（一级）"/>
    <w:next w:val="19"/>
    <w:qFormat/>
    <w:uiPriority w:val="0"/>
    <w:pPr>
      <w:numPr>
        <w:ilvl w:val="0"/>
        <w:numId w:val="6"/>
      </w:numPr>
      <w:tabs>
        <w:tab w:val="left" w:pos="839"/>
        <w:tab w:val="clear" w:pos="851"/>
      </w:tabs>
      <w:jc w:val="both"/>
    </w:pPr>
    <w:rPr>
      <w:rFonts w:hint="eastAsia" w:ascii="宋体" w:hAnsi="Times New Roman" w:eastAsia="宋体" w:cs="宋体"/>
      <w:sz w:val="21"/>
      <w:lang w:val="en-US" w:eastAsia="zh-CN" w:bidi="ar-SA"/>
    </w:rPr>
  </w:style>
  <w:style w:type="paragraph" w:customStyle="1" w:styleId="55">
    <w:name w:val="标准文件_数字编号列项（二级）"/>
    <w:next w:val="19"/>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56">
    <w:name w:val="标准文件_引言一级条标题"/>
    <w:basedOn w:val="19"/>
    <w:next w:val="19"/>
    <w:qFormat/>
    <w:uiPriority w:val="0"/>
    <w:pPr>
      <w:spacing w:before="157" w:beforeLines="50" w:after="157" w:afterLines="50"/>
      <w:ind w:firstLine="0" w:firstLineChars="0"/>
    </w:pPr>
    <w:rPr>
      <w:rFonts w:ascii="黑体" w:hAnsi="黑体" w:eastAsia="黑体" w:cs="黑体"/>
    </w:rPr>
  </w:style>
  <w:style w:type="paragraph" w:customStyle="1" w:styleId="57">
    <w:name w:val="标准文件_引言二级条标题"/>
    <w:basedOn w:val="19"/>
    <w:next w:val="19"/>
    <w:qFormat/>
    <w:uiPriority w:val="0"/>
    <w:pPr>
      <w:spacing w:before="157" w:beforeLines="50" w:after="157" w:afterLines="50"/>
      <w:ind w:firstLine="0" w:firstLineChars="0"/>
    </w:pPr>
    <w:rPr>
      <w:rFonts w:ascii="黑体" w:hAnsi="黑体" w:eastAsia="黑体" w:cs="黑体"/>
    </w:rPr>
  </w:style>
  <w:style w:type="paragraph" w:customStyle="1" w:styleId="58">
    <w:name w:val="标准文件_引言三级条标题"/>
    <w:basedOn w:val="19"/>
    <w:next w:val="19"/>
    <w:qFormat/>
    <w:uiPriority w:val="0"/>
    <w:pPr>
      <w:spacing w:before="157" w:beforeLines="50" w:after="157" w:afterLines="50"/>
      <w:ind w:firstLine="0" w:firstLineChars="0"/>
    </w:pPr>
    <w:rPr>
      <w:rFonts w:ascii="黑体" w:hAnsi="黑体" w:eastAsia="黑体" w:cs="黑体"/>
    </w:rPr>
  </w:style>
  <w:style w:type="paragraph" w:customStyle="1" w:styleId="59">
    <w:name w:val="标准文件_引言四级条标题"/>
    <w:basedOn w:val="19"/>
    <w:next w:val="19"/>
    <w:qFormat/>
    <w:uiPriority w:val="0"/>
    <w:pPr>
      <w:spacing w:before="157" w:beforeLines="50" w:after="157" w:afterLines="50"/>
      <w:ind w:firstLine="0" w:firstLineChars="0"/>
    </w:pPr>
    <w:rPr>
      <w:rFonts w:ascii="黑体" w:hAnsi="黑体" w:eastAsia="黑体" w:cs="黑体"/>
    </w:rPr>
  </w:style>
  <w:style w:type="paragraph" w:customStyle="1" w:styleId="60">
    <w:name w:val="标准文件_引言五级条标题"/>
    <w:basedOn w:val="19"/>
    <w:next w:val="19"/>
    <w:qFormat/>
    <w:uiPriority w:val="0"/>
    <w:pPr>
      <w:spacing w:before="157" w:beforeLines="50" w:after="157" w:afterLines="50"/>
      <w:ind w:firstLine="0" w:firstLineChars="0"/>
    </w:pPr>
    <w:rPr>
      <w:rFonts w:ascii="黑体" w:hAnsi="黑体" w:eastAsia="黑体" w:cs="黑体"/>
    </w:rPr>
  </w:style>
  <w:style w:type="paragraph" w:customStyle="1" w:styleId="61">
    <w:name w:val="标准文件_引言一级无标题"/>
    <w:basedOn w:val="56"/>
    <w:next w:val="19"/>
    <w:qFormat/>
    <w:uiPriority w:val="0"/>
    <w:pPr>
      <w:spacing w:before="0" w:beforeLines="0" w:after="0" w:afterLines="0" w:line="276" w:lineRule="auto"/>
    </w:pPr>
    <w:rPr>
      <w:rFonts w:ascii="宋体" w:hAnsi="宋体" w:eastAsia="宋体" w:cs="宋体"/>
    </w:rPr>
  </w:style>
  <w:style w:type="paragraph" w:customStyle="1" w:styleId="62">
    <w:name w:val="标准文件_引言二级无标题"/>
    <w:basedOn w:val="57"/>
    <w:next w:val="19"/>
    <w:qFormat/>
    <w:uiPriority w:val="0"/>
    <w:pPr>
      <w:spacing w:before="0" w:beforeLines="0" w:after="0" w:afterLines="0" w:line="276" w:lineRule="auto"/>
    </w:pPr>
    <w:rPr>
      <w:rFonts w:ascii="宋体" w:hAnsi="宋体" w:eastAsia="宋体" w:cs="宋体"/>
    </w:rPr>
  </w:style>
  <w:style w:type="paragraph" w:customStyle="1" w:styleId="63">
    <w:name w:val="标准文件_引言三级无标题"/>
    <w:basedOn w:val="58"/>
    <w:next w:val="19"/>
    <w:qFormat/>
    <w:uiPriority w:val="0"/>
    <w:pPr>
      <w:spacing w:before="0" w:beforeLines="0" w:after="0" w:afterLines="0" w:line="276" w:lineRule="auto"/>
    </w:pPr>
    <w:rPr>
      <w:rFonts w:ascii="宋体" w:hAnsi="宋体" w:eastAsia="宋体" w:cs="宋体"/>
    </w:rPr>
  </w:style>
  <w:style w:type="paragraph" w:customStyle="1" w:styleId="64">
    <w:name w:val="标准文件_引言四级无标题"/>
    <w:basedOn w:val="59"/>
    <w:next w:val="19"/>
    <w:qFormat/>
    <w:uiPriority w:val="0"/>
    <w:pPr>
      <w:spacing w:before="0" w:beforeLines="0" w:after="0" w:afterLines="0" w:line="276" w:lineRule="auto"/>
    </w:pPr>
    <w:rPr>
      <w:rFonts w:ascii="宋体" w:hAnsi="宋体" w:eastAsia="宋体" w:cs="宋体"/>
    </w:rPr>
  </w:style>
  <w:style w:type="paragraph" w:customStyle="1" w:styleId="65">
    <w:name w:val="标准文件_引言五级无标题"/>
    <w:basedOn w:val="60"/>
    <w:next w:val="19"/>
    <w:qFormat/>
    <w:uiPriority w:val="0"/>
    <w:pPr>
      <w:spacing w:before="0" w:beforeLines="0" w:after="0" w:afterLines="0" w:line="276" w:lineRule="auto"/>
    </w:pPr>
    <w:rPr>
      <w:rFonts w:ascii="宋体" w:hAnsi="宋体" w:eastAsia="宋体" w:cs="宋体"/>
    </w:rPr>
  </w:style>
  <w:style w:type="paragraph" w:customStyle="1" w:styleId="66">
    <w:name w:val="标准文件_章标题"/>
    <w:next w:val="19"/>
    <w:qFormat/>
    <w:uiPriority w:val="0"/>
    <w:pPr>
      <w:numPr>
        <w:ilvl w:val="0"/>
        <w:numId w:val="7"/>
      </w:numPr>
      <w:spacing w:before="100" w:beforeLines="100" w:after="100" w:afterLines="100"/>
      <w:jc w:val="both"/>
      <w:outlineLvl w:val="0"/>
    </w:pPr>
    <w:rPr>
      <w:rFonts w:hint="eastAsia" w:ascii="黑体" w:hAnsi="Times New Roman" w:eastAsia="黑体" w:cs="黑体"/>
      <w:sz w:val="21"/>
      <w:lang w:val="en-US" w:eastAsia="zh-CN" w:bidi="ar-SA"/>
    </w:rPr>
  </w:style>
  <w:style w:type="paragraph" w:customStyle="1" w:styleId="67">
    <w:name w:val="标准文件_一级条标题"/>
    <w:basedOn w:val="66"/>
    <w:next w:val="19"/>
    <w:qFormat/>
    <w:uiPriority w:val="0"/>
    <w:pPr>
      <w:numPr>
        <w:ilvl w:val="1"/>
      </w:numPr>
      <w:spacing w:before="50" w:beforeLines="50" w:after="50" w:afterLines="50"/>
      <w:outlineLvl w:val="1"/>
    </w:pPr>
  </w:style>
  <w:style w:type="paragraph" w:customStyle="1" w:styleId="68">
    <w:name w:val="标准文件_二级条标题"/>
    <w:next w:val="19"/>
    <w:qFormat/>
    <w:uiPriority w:val="0"/>
    <w:pPr>
      <w:numPr>
        <w:ilvl w:val="2"/>
        <w:numId w:val="7"/>
      </w:numPr>
      <w:spacing w:before="50" w:beforeLines="50" w:after="50" w:afterLines="50"/>
      <w:jc w:val="both"/>
      <w:outlineLvl w:val="2"/>
    </w:pPr>
    <w:rPr>
      <w:rFonts w:hint="eastAsia" w:ascii="黑体" w:hAnsi="黑体" w:eastAsia="黑体" w:cs="黑体"/>
      <w:sz w:val="21"/>
      <w:lang w:val="en-US" w:eastAsia="zh-CN" w:bidi="ar-SA"/>
    </w:rPr>
  </w:style>
  <w:style w:type="paragraph" w:customStyle="1" w:styleId="69">
    <w:name w:val="标准文件_三级条标题"/>
    <w:basedOn w:val="68"/>
    <w:next w:val="19"/>
    <w:qFormat/>
    <w:uiPriority w:val="0"/>
    <w:pPr>
      <w:numPr>
        <w:ilvl w:val="3"/>
      </w:numPr>
      <w:outlineLvl w:val="3"/>
    </w:pPr>
  </w:style>
  <w:style w:type="paragraph" w:customStyle="1" w:styleId="70">
    <w:name w:val="标准文件_四级条标题"/>
    <w:next w:val="19"/>
    <w:qFormat/>
    <w:uiPriority w:val="0"/>
    <w:pPr>
      <w:numPr>
        <w:ilvl w:val="4"/>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71">
    <w:name w:val="标准文件_五级条标题"/>
    <w:next w:val="19"/>
    <w:qFormat/>
    <w:uiPriority w:val="0"/>
    <w:pPr>
      <w:numPr>
        <w:ilvl w:val="5"/>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72">
    <w:name w:val="标准文件_一级无标题"/>
    <w:basedOn w:val="67"/>
    <w:qFormat/>
    <w:uiPriority w:val="0"/>
    <w:pPr>
      <w:spacing w:before="0" w:beforeLines="0" w:after="0" w:afterLines="0"/>
      <w:outlineLvl w:val="9"/>
    </w:pPr>
    <w:rPr>
      <w:rFonts w:ascii="宋体" w:hAnsi="宋体" w:eastAsia="宋体" w:cs="宋体"/>
    </w:rPr>
  </w:style>
  <w:style w:type="paragraph" w:customStyle="1" w:styleId="73">
    <w:name w:val="标准文件_二级无标题"/>
    <w:basedOn w:val="68"/>
    <w:qFormat/>
    <w:uiPriority w:val="0"/>
    <w:pPr>
      <w:spacing w:before="0" w:beforeLines="0" w:after="0" w:afterLines="0"/>
      <w:outlineLvl w:val="9"/>
    </w:pPr>
    <w:rPr>
      <w:rFonts w:ascii="宋体" w:hAnsi="宋体" w:eastAsia="宋体" w:cs="宋体"/>
    </w:rPr>
  </w:style>
  <w:style w:type="paragraph" w:customStyle="1" w:styleId="74">
    <w:name w:val="标准文件_三级无标题"/>
    <w:basedOn w:val="69"/>
    <w:qFormat/>
    <w:uiPriority w:val="0"/>
    <w:pPr>
      <w:spacing w:before="0" w:beforeLines="0" w:after="0" w:afterLines="0"/>
      <w:outlineLvl w:val="9"/>
    </w:pPr>
    <w:rPr>
      <w:rFonts w:ascii="宋体" w:hAnsi="宋体" w:eastAsia="宋体" w:cs="宋体"/>
    </w:rPr>
  </w:style>
  <w:style w:type="paragraph" w:customStyle="1" w:styleId="75">
    <w:name w:val="标准文件_四级无标题"/>
    <w:basedOn w:val="70"/>
    <w:qFormat/>
    <w:uiPriority w:val="0"/>
    <w:pPr>
      <w:spacing w:before="0" w:beforeLines="0" w:after="0" w:afterLines="0"/>
      <w:outlineLvl w:val="9"/>
    </w:pPr>
    <w:rPr>
      <w:rFonts w:ascii="宋体" w:hAnsi="宋体" w:eastAsia="宋体" w:cs="宋体"/>
    </w:rPr>
  </w:style>
  <w:style w:type="paragraph" w:customStyle="1" w:styleId="76">
    <w:name w:val="标准文件_五级无标题"/>
    <w:basedOn w:val="71"/>
    <w:qFormat/>
    <w:uiPriority w:val="0"/>
    <w:pPr>
      <w:spacing w:before="0" w:beforeLines="0" w:after="0" w:afterLines="0"/>
      <w:outlineLvl w:val="9"/>
    </w:pPr>
    <w:rPr>
      <w:rFonts w:ascii="宋体" w:hAnsi="宋体" w:eastAsia="宋体" w:cs="宋体"/>
    </w:rPr>
  </w:style>
  <w:style w:type="paragraph" w:customStyle="1" w:styleId="77">
    <w:name w:val="标准文件_术语条一"/>
    <w:basedOn w:val="72"/>
    <w:next w:val="19"/>
    <w:qFormat/>
    <w:uiPriority w:val="0"/>
    <w:pPr>
      <w:ind w:left="420" w:hanging="200" w:hangingChars="200"/>
    </w:pPr>
    <w:rPr>
      <w:rFonts w:ascii="黑体" w:hAnsi="黑体" w:eastAsia="黑体" w:cs="黑体"/>
    </w:rPr>
  </w:style>
  <w:style w:type="paragraph" w:customStyle="1" w:styleId="78">
    <w:name w:val="标准文件_术语条二"/>
    <w:basedOn w:val="73"/>
    <w:next w:val="19"/>
    <w:qFormat/>
    <w:uiPriority w:val="0"/>
    <w:pPr>
      <w:ind w:left="420" w:hanging="420" w:hangingChars="200"/>
    </w:pPr>
    <w:rPr>
      <w:rFonts w:ascii="黑体" w:hAnsi="黑体" w:eastAsia="黑体" w:cs="黑体"/>
    </w:rPr>
  </w:style>
  <w:style w:type="paragraph" w:customStyle="1" w:styleId="79">
    <w:name w:val="标准文件_术语条三"/>
    <w:basedOn w:val="74"/>
    <w:next w:val="19"/>
    <w:qFormat/>
    <w:uiPriority w:val="0"/>
    <w:pPr>
      <w:ind w:left="420" w:hanging="420" w:hangingChars="200"/>
    </w:pPr>
    <w:rPr>
      <w:rFonts w:ascii="黑体" w:hAnsi="黑体" w:eastAsia="黑体" w:cs="黑体"/>
    </w:rPr>
  </w:style>
  <w:style w:type="paragraph" w:customStyle="1" w:styleId="80">
    <w:name w:val="标准文件_术语条四"/>
    <w:basedOn w:val="75"/>
    <w:next w:val="19"/>
    <w:qFormat/>
    <w:uiPriority w:val="0"/>
    <w:pPr>
      <w:ind w:left="420" w:hanging="420" w:hangingChars="200"/>
    </w:pPr>
    <w:rPr>
      <w:rFonts w:ascii="黑体" w:hAnsi="黑体" w:eastAsia="黑体" w:cs="黑体"/>
    </w:rPr>
  </w:style>
  <w:style w:type="paragraph" w:customStyle="1" w:styleId="81">
    <w:name w:val="标准文件_术语条五"/>
    <w:basedOn w:val="76"/>
    <w:next w:val="19"/>
    <w:qFormat/>
    <w:uiPriority w:val="0"/>
    <w:pPr>
      <w:ind w:left="420" w:hanging="420" w:hangingChars="200"/>
    </w:pPr>
    <w:rPr>
      <w:rFonts w:ascii="黑体" w:hAnsi="黑体" w:eastAsia="黑体" w:cs="黑体"/>
    </w:rPr>
  </w:style>
  <w:style w:type="paragraph" w:customStyle="1" w:styleId="82">
    <w:name w:val="标准文件_附录标识"/>
    <w:basedOn w:val="1"/>
    <w:next w:val="19"/>
    <w:qFormat/>
    <w:uiPriority w:val="0"/>
    <w:pPr>
      <w:widowControl/>
      <w:numPr>
        <w:ilvl w:val="0"/>
        <w:numId w:val="8"/>
      </w:numPr>
      <w:spacing w:before="25" w:beforeLines="25" w:after="50" w:afterLines="50"/>
      <w:jc w:val="center"/>
      <w:outlineLvl w:val="0"/>
    </w:pPr>
    <w:rPr>
      <w:rFonts w:ascii="黑体" w:hAnsi="黑体" w:eastAsia="黑体" w:cs="黑体"/>
    </w:rPr>
  </w:style>
  <w:style w:type="paragraph" w:customStyle="1" w:styleId="83">
    <w:name w:val="标准文件_附录一级条标题"/>
    <w:next w:val="19"/>
    <w:qFormat/>
    <w:uiPriority w:val="0"/>
    <w:pPr>
      <w:numPr>
        <w:ilvl w:val="1"/>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4">
    <w:name w:val="标准文件_附录二级条标题"/>
    <w:next w:val="19"/>
    <w:qFormat/>
    <w:uiPriority w:val="0"/>
    <w:pPr>
      <w:numPr>
        <w:ilvl w:val="2"/>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5">
    <w:name w:val="标准文件_附录三级条标题"/>
    <w:next w:val="19"/>
    <w:qFormat/>
    <w:uiPriority w:val="0"/>
    <w:pPr>
      <w:numPr>
        <w:ilvl w:val="3"/>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6">
    <w:name w:val="标准文件_附录四级条标题"/>
    <w:next w:val="19"/>
    <w:qFormat/>
    <w:uiPriority w:val="0"/>
    <w:pPr>
      <w:numPr>
        <w:ilvl w:val="4"/>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7">
    <w:name w:val="标准文件_附录五级条标题"/>
    <w:next w:val="19"/>
    <w:qFormat/>
    <w:uiPriority w:val="0"/>
    <w:pPr>
      <w:numPr>
        <w:ilvl w:val="5"/>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8">
    <w:name w:val="标准文件_附录一级无标题"/>
    <w:basedOn w:val="83"/>
    <w:qFormat/>
    <w:uiPriority w:val="0"/>
    <w:pPr>
      <w:spacing w:before="0" w:beforeLines="0" w:after="0" w:afterLines="0" w:line="276" w:lineRule="auto"/>
    </w:pPr>
    <w:rPr>
      <w:rFonts w:ascii="宋体" w:hAnsi="宋体" w:eastAsia="宋体" w:cs="宋体"/>
    </w:rPr>
  </w:style>
  <w:style w:type="paragraph" w:customStyle="1" w:styleId="89">
    <w:name w:val="标准文件_附录二级无标题"/>
    <w:basedOn w:val="84"/>
    <w:qFormat/>
    <w:uiPriority w:val="0"/>
    <w:pPr>
      <w:spacing w:before="0" w:beforeLines="0" w:after="0" w:afterLines="0" w:line="276" w:lineRule="auto"/>
    </w:pPr>
    <w:rPr>
      <w:rFonts w:ascii="宋体" w:hAnsi="宋体" w:eastAsia="宋体" w:cs="宋体"/>
    </w:rPr>
  </w:style>
  <w:style w:type="paragraph" w:customStyle="1" w:styleId="90">
    <w:name w:val="标准文件_附录三级无标题"/>
    <w:basedOn w:val="85"/>
    <w:qFormat/>
    <w:uiPriority w:val="0"/>
    <w:pPr>
      <w:spacing w:before="0" w:beforeLines="0" w:after="0" w:afterLines="0" w:line="276" w:lineRule="auto"/>
    </w:pPr>
    <w:rPr>
      <w:rFonts w:ascii="宋体" w:hAnsi="宋体" w:eastAsia="宋体" w:cs="宋体"/>
    </w:rPr>
  </w:style>
  <w:style w:type="paragraph" w:customStyle="1" w:styleId="91">
    <w:name w:val="标准文件_附录四级无标题"/>
    <w:basedOn w:val="86"/>
    <w:qFormat/>
    <w:uiPriority w:val="0"/>
    <w:pPr>
      <w:spacing w:before="0" w:beforeLines="0" w:after="0" w:afterLines="0" w:line="276" w:lineRule="auto"/>
    </w:pPr>
    <w:rPr>
      <w:rFonts w:ascii="宋体" w:hAnsi="宋体" w:eastAsia="宋体" w:cs="宋体"/>
    </w:rPr>
  </w:style>
  <w:style w:type="paragraph" w:customStyle="1" w:styleId="92">
    <w:name w:val="标准文件_附录五级无标题"/>
    <w:basedOn w:val="87"/>
    <w:qFormat/>
    <w:uiPriority w:val="0"/>
    <w:pPr>
      <w:spacing w:before="0" w:beforeLines="0" w:after="0" w:afterLines="0" w:line="276" w:lineRule="auto"/>
    </w:pPr>
    <w:rPr>
      <w:rFonts w:ascii="宋体" w:hAnsi="宋体" w:eastAsia="宋体" w:cs="宋体"/>
    </w:rPr>
  </w:style>
  <w:style w:type="paragraph" w:customStyle="1" w:styleId="93">
    <w:name w:val="附录图标号"/>
    <w:basedOn w:val="19"/>
    <w:next w:val="19"/>
    <w:qFormat/>
    <w:uiPriority w:val="0"/>
    <w:pPr>
      <w:numPr>
        <w:ilvl w:val="0"/>
        <w:numId w:val="9"/>
      </w:numPr>
      <w:spacing w:line="14" w:lineRule="exact"/>
      <w:ind w:left="425" w:firstLineChars="0"/>
      <w:jc w:val="center"/>
    </w:pPr>
    <w:rPr>
      <w:sz w:val="2"/>
    </w:rPr>
  </w:style>
  <w:style w:type="paragraph" w:customStyle="1" w:styleId="94">
    <w:name w:val="附录图标题"/>
    <w:next w:val="19"/>
    <w:qFormat/>
    <w:uiPriority w:val="0"/>
    <w:pPr>
      <w:tabs>
        <w:tab w:val="left" w:pos="0"/>
      </w:tabs>
      <w:spacing w:before="157" w:beforeLines="50" w:after="157" w:afterLines="50"/>
      <w:jc w:val="center"/>
    </w:pPr>
    <w:rPr>
      <w:rFonts w:hint="eastAsia" w:ascii="黑体" w:hAnsi="黑体" w:eastAsia="黑体" w:cs="黑体"/>
      <w:sz w:val="21"/>
      <w:lang w:val="en-US" w:eastAsia="zh-CN" w:bidi="ar-SA"/>
    </w:rPr>
  </w:style>
  <w:style w:type="paragraph" w:customStyle="1" w:styleId="95">
    <w:name w:val="附录表标号"/>
    <w:basedOn w:val="19"/>
    <w:next w:val="19"/>
    <w:qFormat/>
    <w:uiPriority w:val="0"/>
    <w:pPr>
      <w:numPr>
        <w:ilvl w:val="0"/>
        <w:numId w:val="2"/>
      </w:numPr>
      <w:spacing w:line="14" w:lineRule="exact"/>
      <w:ind w:firstLineChars="0"/>
      <w:jc w:val="center"/>
    </w:pPr>
    <w:rPr>
      <w:sz w:val="2"/>
    </w:rPr>
  </w:style>
  <w:style w:type="paragraph" w:customStyle="1" w:styleId="96">
    <w:name w:val="附录表标题"/>
    <w:next w:val="19"/>
    <w:qFormat/>
    <w:uiPriority w:val="0"/>
    <w:pPr>
      <w:numPr>
        <w:ilvl w:val="1"/>
        <w:numId w:val="2"/>
      </w:numPr>
      <w:tabs>
        <w:tab w:val="left" w:pos="0"/>
      </w:tabs>
      <w:spacing w:before="1417" w:beforeLines="50" w:after="1417" w:afterLines="50"/>
      <w:jc w:val="center"/>
    </w:pPr>
    <w:rPr>
      <w:rFonts w:hint="eastAsia" w:ascii="黑体" w:hAnsi="黑体" w:eastAsia="黑体" w:cs="黑体"/>
      <w:sz w:val="21"/>
      <w:lang w:val="en-US" w:eastAsia="zh-CN" w:bidi="ar-SA"/>
    </w:rPr>
  </w:style>
  <w:style w:type="paragraph" w:customStyle="1" w:styleId="97">
    <w:name w:val="标准文件_示例内容"/>
    <w:basedOn w:val="19"/>
    <w:qFormat/>
    <w:uiPriority w:val="0"/>
    <w:rPr>
      <w:rFonts w:hAnsi="宋体"/>
      <w:sz w:val="18"/>
    </w:rPr>
  </w:style>
  <w:style w:type="paragraph" w:customStyle="1" w:styleId="98">
    <w:name w:val="标准文件_示例"/>
    <w:next w:val="97"/>
    <w:qFormat/>
    <w:uiPriority w:val="0"/>
    <w:pPr>
      <w:numPr>
        <w:ilvl w:val="0"/>
        <w:numId w:val="10"/>
      </w:numPr>
      <w:jc w:val="both"/>
    </w:pPr>
    <w:rPr>
      <w:rFonts w:hint="eastAsia" w:ascii="宋体" w:hAnsi="宋体" w:eastAsia="宋体" w:cs="宋体"/>
      <w:sz w:val="18"/>
      <w:lang w:val="en-US" w:eastAsia="zh-CN" w:bidi="ar-SA"/>
    </w:rPr>
  </w:style>
  <w:style w:type="paragraph" w:customStyle="1" w:styleId="99">
    <w:name w:val="标准文件_示例×"/>
    <w:basedOn w:val="1"/>
    <w:next w:val="97"/>
    <w:qFormat/>
    <w:uiPriority w:val="0"/>
    <w:pPr>
      <w:widowControl/>
      <w:numPr>
        <w:ilvl w:val="0"/>
        <w:numId w:val="11"/>
      </w:numPr>
    </w:pPr>
    <w:rPr>
      <w:rFonts w:hAnsi="宋体"/>
      <w:sz w:val="18"/>
    </w:rPr>
  </w:style>
  <w:style w:type="paragraph" w:customStyle="1" w:styleId="100">
    <w:name w:val="标准文件_注"/>
    <w:next w:val="19"/>
    <w:qFormat/>
    <w:uiPriority w:val="0"/>
    <w:pPr>
      <w:numPr>
        <w:ilvl w:val="0"/>
        <w:numId w:val="12"/>
      </w:numPr>
      <w:autoSpaceDE w:val="0"/>
      <w:autoSpaceDN w:val="0"/>
      <w:jc w:val="both"/>
    </w:pPr>
    <w:rPr>
      <w:rFonts w:hint="eastAsia" w:ascii="宋体" w:hAnsi="宋体" w:eastAsia="宋体" w:cs="宋体"/>
      <w:sz w:val="18"/>
      <w:lang w:val="en-US" w:eastAsia="zh-CN" w:bidi="ar-SA"/>
    </w:rPr>
  </w:style>
  <w:style w:type="paragraph" w:customStyle="1" w:styleId="101">
    <w:name w:val="标准文件_注×"/>
    <w:next w:val="19"/>
    <w:qFormat/>
    <w:uiPriority w:val="0"/>
    <w:pPr>
      <w:numPr>
        <w:ilvl w:val="0"/>
        <w:numId w:val="13"/>
      </w:numPr>
      <w:jc w:val="both"/>
    </w:pPr>
    <w:rPr>
      <w:rFonts w:hint="eastAsia" w:ascii="宋体" w:hAnsi="宋体" w:eastAsia="宋体" w:cs="宋体"/>
      <w:sz w:val="18"/>
      <w:lang w:val="en-US" w:eastAsia="zh-CN" w:bidi="ar-SA"/>
    </w:rPr>
  </w:style>
  <w:style w:type="paragraph" w:customStyle="1" w:styleId="102">
    <w:name w:val="标准文件_图表脚注"/>
    <w:basedOn w:val="1"/>
    <w:next w:val="19"/>
    <w:qFormat/>
    <w:uiPriority w:val="0"/>
    <w:pPr>
      <w:numPr>
        <w:ilvl w:val="0"/>
        <w:numId w:val="14"/>
      </w:numPr>
      <w:adjustRightInd w:val="0"/>
      <w:jc w:val="left"/>
    </w:pPr>
    <w:rPr>
      <w:rFonts w:hAnsi="宋体"/>
      <w:sz w:val="18"/>
    </w:rPr>
  </w:style>
  <w:style w:type="paragraph" w:customStyle="1" w:styleId="103">
    <w:name w:val="标准文件_标准正文"/>
    <w:basedOn w:val="1"/>
    <w:next w:val="19"/>
    <w:qFormat/>
    <w:uiPriority w:val="0"/>
    <w:pPr>
      <w:ind w:firstLine="420" w:firstLineChars="200"/>
    </w:pPr>
  </w:style>
  <w:style w:type="paragraph" w:customStyle="1" w:styleId="104">
    <w:name w:val="标准文件_正文公式"/>
    <w:basedOn w:val="1"/>
    <w:next w:val="103"/>
    <w:qFormat/>
    <w:uiPriority w:val="0"/>
    <w:pPr>
      <w:tabs>
        <w:tab w:val="center" w:pos="4678"/>
        <w:tab w:val="right" w:leader="middleDot" w:pos="9355"/>
      </w:tabs>
    </w:pPr>
  </w:style>
  <w:style w:type="paragraph" w:customStyle="1" w:styleId="105">
    <w:name w:val="标准文件_表格"/>
    <w:basedOn w:val="19"/>
    <w:qFormat/>
    <w:uiPriority w:val="0"/>
    <w:pPr>
      <w:ind w:firstLine="0"/>
      <w:jc w:val="center"/>
    </w:pPr>
    <w:rPr>
      <w:sz w:val="18"/>
    </w:rPr>
  </w:style>
  <w:style w:type="paragraph" w:customStyle="1" w:styleId="106">
    <w:name w:val="终结线"/>
    <w:basedOn w:val="1"/>
    <w:qFormat/>
    <w:uiPriority w:val="0"/>
    <w:pPr>
      <w:framePr w:hSpace="181" w:vSpace="181" w:wrap="around" w:vAnchor="text" w:hAnchor="margin" w:xAlign="center" w:y="285"/>
    </w:pPr>
    <w:rPr>
      <w:rFonts w:ascii="Times New Roman" w:cs="Times New Roman"/>
      <w:b/>
      <w:sz w:val="34"/>
    </w:rPr>
  </w:style>
  <w:style w:type="paragraph" w:customStyle="1" w:styleId="107">
    <w:name w:val="标准文件_正文表标题"/>
    <w:next w:val="19"/>
    <w:qFormat/>
    <w:uiPriority w:val="0"/>
    <w:pPr>
      <w:numPr>
        <w:ilvl w:val="0"/>
        <w:numId w:val="15"/>
      </w:numPr>
      <w:spacing w:before="157" w:beforeLines="50" w:after="157" w:afterLines="50"/>
      <w:jc w:val="center"/>
    </w:pPr>
    <w:rPr>
      <w:rFonts w:hint="eastAsia" w:ascii="黑体" w:hAnsi="黑体" w:eastAsia="黑体" w:cs="黑体"/>
      <w:sz w:val="21"/>
      <w:lang w:val="en-US" w:eastAsia="zh-CN" w:bidi="ar-SA"/>
    </w:rPr>
  </w:style>
  <w:style w:type="paragraph" w:customStyle="1" w:styleId="108">
    <w:name w:val="标准文件_正文图标题"/>
    <w:next w:val="19"/>
    <w:qFormat/>
    <w:uiPriority w:val="0"/>
    <w:pPr>
      <w:numPr>
        <w:ilvl w:val="0"/>
        <w:numId w:val="16"/>
      </w:numPr>
      <w:spacing w:before="157" w:beforeLines="50" w:after="157" w:afterLines="50"/>
      <w:jc w:val="center"/>
    </w:pPr>
    <w:rPr>
      <w:rFonts w:hint="eastAsia" w:ascii="黑体" w:hAnsi="黑体" w:eastAsia="黑体" w:cs="黑体"/>
      <w:sz w:val="21"/>
      <w:lang w:val="en-US" w:eastAsia="zh-CN" w:bidi="ar-SA"/>
    </w:rPr>
  </w:style>
  <w:style w:type="paragraph" w:customStyle="1" w:styleId="109">
    <w:name w:val="标准文件_索引标题"/>
    <w:basedOn w:val="28"/>
    <w:next w:val="19"/>
    <w:qFormat/>
    <w:uiPriority w:val="0"/>
    <w:rPr>
      <w:rFonts w:hAnsi="黑体"/>
    </w:rPr>
  </w:style>
  <w:style w:type="paragraph" w:customStyle="1" w:styleId="110">
    <w:name w:val="标准文件_索引项"/>
    <w:basedOn w:val="19"/>
    <w:next w:val="19"/>
    <w:qFormat/>
    <w:uiPriority w:val="0"/>
    <w:pPr>
      <w:tabs>
        <w:tab w:val="right" w:leader="dot" w:pos="9355"/>
      </w:tabs>
      <w:autoSpaceDE w:val="0"/>
      <w:autoSpaceDN w:val="0"/>
      <w:ind w:left="77" w:hanging="77" w:hangingChars="37"/>
      <w:jc w:val="left"/>
    </w:pPr>
  </w:style>
  <w:style w:type="paragraph" w:customStyle="1" w:styleId="111">
    <w:name w:val="标准文件_索引字母"/>
    <w:next w:val="19"/>
    <w:qFormat/>
    <w:uiPriority w:val="0"/>
    <w:pPr>
      <w:jc w:val="center"/>
    </w:pPr>
    <w:rPr>
      <w:rFonts w:hint="eastAsia" w:ascii="宋体" w:hAnsi="宋体" w:eastAsia="宋体" w:cs="宋体"/>
      <w:b/>
      <w:kern w:val="2"/>
      <w:sz w:val="21"/>
      <w:lang w:val="en-US" w:eastAsia="zh-CN" w:bidi="ar-SA"/>
    </w:rPr>
  </w:style>
  <w:style w:type="paragraph" w:customStyle="1" w:styleId="112">
    <w:name w:val="标准文件_提示"/>
    <w:basedOn w:val="1"/>
    <w:qFormat/>
    <w:uiPriority w:val="0"/>
    <w:pPr>
      <w:ind w:firstLine="420" w:firstLineChars="200"/>
    </w:pPr>
    <w:rPr>
      <w:rFonts w:ascii="黑体" w:hAnsi="黑体" w:eastAsia="黑体" w:cs="黑体"/>
    </w:rPr>
  </w:style>
  <w:style w:type="paragraph" w:customStyle="1" w:styleId="113">
    <w:name w:val="标准文件_参考文献编号"/>
    <w:basedOn w:val="19"/>
    <w:qFormat/>
    <w:uiPriority w:val="0"/>
    <w:pPr>
      <w:numPr>
        <w:ilvl w:val="0"/>
        <w:numId w:val="17"/>
      </w:numPr>
    </w:pPr>
  </w:style>
  <w:style w:type="character" w:customStyle="1" w:styleId="114">
    <w:name w:val="标准文件_正文标准名称 Char"/>
    <w:link w:val="50"/>
    <w:qFormat/>
    <w:uiPriority w:val="0"/>
    <w:rPr>
      <w:rFonts w:ascii="黑体" w:hAnsi="黑体" w:eastAsia="黑体" w:cs="黑体"/>
      <w:kern w:val="2"/>
      <w:sz w:val="32"/>
      <w:szCs w:val="24"/>
    </w:rPr>
  </w:style>
  <w:style w:type="character" w:styleId="115">
    <w:name w:val="Placeholder Text"/>
    <w:basedOn w:val="16"/>
    <w:semiHidden/>
    <w:qFormat/>
    <w:uiPriority w:val="99"/>
    <w:rPr>
      <w:color w:val="808080"/>
    </w:rPr>
  </w:style>
  <w:style w:type="paragraph" w:customStyle="1" w:styleId="116">
    <w:name w:val="一级条标题"/>
    <w:basedOn w:val="1"/>
    <w:next w:val="1"/>
    <w:qFormat/>
    <w:uiPriority w:val="0"/>
    <w:pPr>
      <w:widowControl/>
      <w:spacing w:beforeLines="50" w:afterLines="50"/>
      <w:jc w:val="left"/>
      <w:outlineLvl w:val="2"/>
    </w:pPr>
    <w:rPr>
      <w:rFonts w:hint="default" w:ascii="黑体" w:eastAsia="黑体" w:cs="Times New Roman"/>
      <w:kern w:val="0"/>
      <w:szCs w:val="21"/>
    </w:rPr>
  </w:style>
  <w:style w:type="paragraph" w:customStyle="1" w:styleId="117">
    <w:name w:val="目录 11"/>
    <w:basedOn w:val="1"/>
    <w:link w:val="118"/>
    <w:qFormat/>
    <w:uiPriority w:val="0"/>
    <w:pPr>
      <w:spacing w:line="400" w:lineRule="exact"/>
    </w:pPr>
    <w:rPr>
      <w:rFonts w:hint="default" w:hAnsi="宋体"/>
    </w:rPr>
  </w:style>
  <w:style w:type="character" w:customStyle="1" w:styleId="118">
    <w:name w:val="目录 1 字符"/>
    <w:basedOn w:val="16"/>
    <w:link w:val="117"/>
    <w:qFormat/>
    <w:uiPriority w:val="0"/>
    <w:rPr>
      <w:rFonts w:ascii="宋体" w:hAnsi="宋体" w:eastAsia="宋体" w:cs="宋体"/>
      <w:kern w:val="2"/>
      <w:sz w:val="21"/>
      <w:szCs w:val="24"/>
    </w:rPr>
  </w:style>
  <w:style w:type="paragraph" w:customStyle="1" w:styleId="119">
    <w:name w:val="目录 21"/>
    <w:basedOn w:val="1"/>
    <w:link w:val="120"/>
    <w:qFormat/>
    <w:uiPriority w:val="0"/>
    <w:pPr>
      <w:spacing w:line="300" w:lineRule="exact"/>
    </w:pPr>
    <w:rPr>
      <w:rFonts w:hint="default" w:hAnsi="宋体"/>
    </w:rPr>
  </w:style>
  <w:style w:type="character" w:customStyle="1" w:styleId="120">
    <w:name w:val="目录 2 字符"/>
    <w:basedOn w:val="16"/>
    <w:link w:val="119"/>
    <w:qFormat/>
    <w:uiPriority w:val="0"/>
    <w:rPr>
      <w:rFonts w:ascii="宋体" w:hAnsi="宋体" w:eastAsia="宋体" w:cs="宋体"/>
      <w:kern w:val="2"/>
      <w:sz w:val="21"/>
      <w:szCs w:val="24"/>
    </w:rPr>
  </w:style>
  <w:style w:type="paragraph" w:customStyle="1" w:styleId="121">
    <w:name w:val="目录 31"/>
    <w:basedOn w:val="1"/>
    <w:link w:val="122"/>
    <w:qFormat/>
    <w:uiPriority w:val="0"/>
    <w:pPr>
      <w:spacing w:line="300" w:lineRule="exact"/>
    </w:pPr>
    <w:rPr>
      <w:rFonts w:hint="default" w:hAnsi="宋体"/>
    </w:rPr>
  </w:style>
  <w:style w:type="character" w:customStyle="1" w:styleId="122">
    <w:name w:val="目录 3 字符"/>
    <w:basedOn w:val="16"/>
    <w:link w:val="121"/>
    <w:qFormat/>
    <w:uiPriority w:val="0"/>
    <w:rPr>
      <w:rFonts w:ascii="宋体" w:hAnsi="宋体" w:eastAsia="宋体" w:cs="宋体"/>
      <w:kern w:val="2"/>
      <w:sz w:val="21"/>
      <w:szCs w:val="24"/>
    </w:rPr>
  </w:style>
  <w:style w:type="paragraph" w:customStyle="1" w:styleId="123">
    <w:name w:val="目录 41"/>
    <w:basedOn w:val="1"/>
    <w:link w:val="124"/>
    <w:qFormat/>
    <w:uiPriority w:val="0"/>
    <w:pPr>
      <w:spacing w:line="300" w:lineRule="exact"/>
    </w:pPr>
    <w:rPr>
      <w:rFonts w:hint="default" w:hAnsi="宋体"/>
    </w:rPr>
  </w:style>
  <w:style w:type="character" w:customStyle="1" w:styleId="124">
    <w:name w:val="目录 4 字符"/>
    <w:basedOn w:val="16"/>
    <w:link w:val="123"/>
    <w:qFormat/>
    <w:uiPriority w:val="0"/>
    <w:rPr>
      <w:rFonts w:ascii="宋体" w:hAnsi="宋体" w:eastAsia="宋体" w:cs="宋体"/>
      <w:kern w:val="2"/>
      <w:sz w:val="21"/>
      <w:szCs w:val="24"/>
    </w:rPr>
  </w:style>
  <w:style w:type="paragraph" w:customStyle="1" w:styleId="125">
    <w:name w:val="目录 51"/>
    <w:basedOn w:val="1"/>
    <w:link w:val="126"/>
    <w:qFormat/>
    <w:uiPriority w:val="0"/>
    <w:pPr>
      <w:spacing w:line="300" w:lineRule="exact"/>
    </w:pPr>
    <w:rPr>
      <w:rFonts w:hint="default" w:hAnsi="宋体"/>
    </w:rPr>
  </w:style>
  <w:style w:type="character" w:customStyle="1" w:styleId="126">
    <w:name w:val="目录 5 字符"/>
    <w:basedOn w:val="16"/>
    <w:link w:val="125"/>
    <w:qFormat/>
    <w:uiPriority w:val="0"/>
    <w:rPr>
      <w:rFonts w:ascii="宋体" w:hAnsi="宋体" w:eastAsia="宋体" w:cs="宋体"/>
      <w:kern w:val="2"/>
      <w:sz w:val="21"/>
      <w:szCs w:val="24"/>
    </w:rPr>
  </w:style>
  <w:style w:type="paragraph" w:customStyle="1" w:styleId="127">
    <w:name w:val="目录 61"/>
    <w:basedOn w:val="1"/>
    <w:link w:val="128"/>
    <w:qFormat/>
    <w:uiPriority w:val="0"/>
    <w:pPr>
      <w:spacing w:line="300" w:lineRule="exact"/>
    </w:pPr>
    <w:rPr>
      <w:rFonts w:hint="default" w:hAnsi="宋体"/>
    </w:rPr>
  </w:style>
  <w:style w:type="character" w:customStyle="1" w:styleId="128">
    <w:name w:val="目录 6 字符"/>
    <w:basedOn w:val="16"/>
    <w:link w:val="127"/>
    <w:qFormat/>
    <w:uiPriority w:val="0"/>
    <w:rPr>
      <w:rFonts w:ascii="宋体" w:hAnsi="宋体" w:eastAsia="宋体"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20Edit%20Software%202020%20for%20Word\Templat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10CB9215-61A6-48E8-8064-200581E2AFF0}"/>
      </w:docPartPr>
      <w:docPartBody>
        <w:p>
          <w:r>
            <w:rPr>
              <w:rStyle w:val="4"/>
            </w:rPr>
            <w:t>单击或点击此处输入文字。</w:t>
          </w:r>
        </w:p>
      </w:docPartBody>
    </w:docPart>
    <w:docPart>
      <w:docPartPr>
        <w:name w:val="DefaultPlaceholder_-1854013438"/>
        <w:style w:val=""/>
        <w:category>
          <w:name w:val="常规"/>
          <w:gallery w:val="placeholder"/>
        </w:category>
        <w:types>
          <w:type w:val="bbPlcHdr"/>
        </w:types>
        <w:behaviors>
          <w:behavior w:val="content"/>
        </w:behaviors>
        <w:description w:val=""/>
        <w:guid w:val="{0969B0CA-3AE8-490D-8A8D-607CA955F917}"/>
      </w:docPartPr>
      <w:docPartBody>
        <w:p>
          <w:r>
            <w:rPr>
              <w:rStyle w:val="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DC"/>
    <w:rsid w:val="004E6ADC"/>
    <w:rsid w:val="00634509"/>
    <w:rsid w:val="00E03A22"/>
    <w:rsid w:val="00FD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Template</Template>
  <Pages>6</Pages>
  <Words>493</Words>
  <Characters>2811</Characters>
  <Lines>23</Lines>
  <Paragraphs>6</Paragraphs>
  <TotalTime>270</TotalTime>
  <ScaleCrop>false</ScaleCrop>
  <LinksUpToDate>false</LinksUpToDate>
  <CharactersWithSpaces>3298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2023-10-26T08:17:00Z</dcterms:created>
  <dc:creator>rxx</dc:creator>
  <cp:lastModifiedBy>沈丽丽</cp:lastModifiedBy>
  <dcterms:modified xsi:type="dcterms:W3CDTF">2023-11-16T08:14:15Z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A42D48D014324BB3B0397E7FFD88131D</vt:lpwstr>
  </property>
</Properties>
</file>