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131C" w14:textId="77777777" w:rsidR="00E309C5" w:rsidRPr="00CA0EEA" w:rsidRDefault="00646C11">
      <w:pPr>
        <w:spacing w:before="188" w:line="968" w:lineRule="exact"/>
        <w:jc w:val="right"/>
        <w:rPr>
          <w:rFonts w:eastAsia="Times New Roman" w:cs="Times New Roman"/>
          <w:sz w:val="96"/>
          <w:szCs w:val="96"/>
        </w:rPr>
      </w:pPr>
      <w:r w:rsidRPr="00CA0EEA">
        <w:rPr>
          <w:rFonts w:eastAsia="Times New Roman" w:cs="Times New Roman"/>
          <w:b/>
          <w:bCs/>
          <w:spacing w:val="-58"/>
          <w:w w:val="99"/>
          <w:position w:val="-15"/>
          <w:sz w:val="96"/>
          <w:szCs w:val="96"/>
        </w:rPr>
        <w:t>T/ZJSF</w:t>
      </w:r>
    </w:p>
    <w:p w14:paraId="5D13E081" w14:textId="77777777" w:rsidR="00E309C5" w:rsidRPr="00DF2947" w:rsidRDefault="00646C11">
      <w:pPr>
        <w:spacing w:line="221" w:lineRule="auto"/>
        <w:ind w:left="159"/>
        <w:rPr>
          <w:rFonts w:ascii="Arial" w:eastAsia="黑体" w:hAnsi="Arial"/>
        </w:rPr>
      </w:pPr>
      <w:r w:rsidRPr="00DF2947">
        <w:rPr>
          <w:rFonts w:ascii="Arial" w:eastAsia="黑体" w:hAnsi="Arial"/>
        </w:rPr>
        <w:t>ICS</w:t>
      </w:r>
      <w:r w:rsidRPr="00DF2947">
        <w:rPr>
          <w:rFonts w:ascii="Arial" w:eastAsia="黑体" w:hAnsi="Arial"/>
          <w:spacing w:val="10"/>
        </w:rPr>
        <w:t xml:space="preserve">   </w:t>
      </w:r>
      <w:r w:rsidRPr="00DF2947">
        <w:rPr>
          <w:rFonts w:ascii="Arial" w:eastAsia="黑体" w:hAnsi="Arial"/>
          <w:spacing w:val="23"/>
        </w:rPr>
        <w:t>点击此处添加</w:t>
      </w:r>
      <w:r w:rsidRPr="00DF2947">
        <w:rPr>
          <w:rFonts w:ascii="Arial" w:eastAsia="黑体" w:hAnsi="Arial"/>
        </w:rPr>
        <w:t>ICS</w:t>
      </w:r>
      <w:r w:rsidRPr="00DF2947">
        <w:rPr>
          <w:rFonts w:ascii="Arial" w:eastAsia="黑体" w:hAnsi="Arial"/>
          <w:spacing w:val="23"/>
        </w:rPr>
        <w:t>号</w:t>
      </w:r>
    </w:p>
    <w:p w14:paraId="5E988BB4" w14:textId="77777777" w:rsidR="00E309C5" w:rsidRPr="00DF2947" w:rsidRDefault="00646C11">
      <w:pPr>
        <w:spacing w:before="207" w:line="221" w:lineRule="auto"/>
        <w:ind w:left="169"/>
        <w:rPr>
          <w:rFonts w:ascii="Arial" w:eastAsia="黑体" w:hAnsi="Arial"/>
        </w:rPr>
      </w:pPr>
      <w:r w:rsidRPr="00DF2947">
        <w:rPr>
          <w:rFonts w:ascii="Arial" w:eastAsia="黑体" w:hAnsi="Arial"/>
          <w:spacing w:val="-1"/>
        </w:rPr>
        <w:t>点击此处添加中国标准文献分类号</w:t>
      </w:r>
    </w:p>
    <w:p w14:paraId="1D34663D" w14:textId="77777777" w:rsidR="00E309C5" w:rsidRDefault="00646C11" w:rsidP="00CA0EEA">
      <w:pPr>
        <w:spacing w:before="180" w:line="221" w:lineRule="auto"/>
        <w:ind w:left="57"/>
        <w:jc w:val="distribute"/>
        <w:rPr>
          <w:rFonts w:eastAsia="黑体" w:cs="Times New Roman"/>
          <w:sz w:val="50"/>
          <w:szCs w:val="50"/>
        </w:rPr>
      </w:pPr>
      <w:r>
        <w:rPr>
          <w:rFonts w:eastAsia="黑体" w:cs="Times New Roman"/>
          <w:b/>
          <w:bCs/>
          <w:spacing w:val="-27"/>
          <w:sz w:val="50"/>
          <w:szCs w:val="50"/>
        </w:rPr>
        <w:t>浙</w:t>
      </w:r>
      <w:r>
        <w:rPr>
          <w:rFonts w:eastAsia="黑体" w:cs="Times New Roman"/>
          <w:spacing w:val="179"/>
          <w:sz w:val="50"/>
          <w:szCs w:val="50"/>
        </w:rPr>
        <w:t xml:space="preserve"> </w:t>
      </w:r>
      <w:r>
        <w:rPr>
          <w:rFonts w:eastAsia="黑体" w:cs="Times New Roman"/>
          <w:b/>
          <w:bCs/>
          <w:spacing w:val="-27"/>
          <w:sz w:val="50"/>
          <w:szCs w:val="50"/>
        </w:rPr>
        <w:t>江</w:t>
      </w:r>
      <w:r>
        <w:rPr>
          <w:rFonts w:eastAsia="黑体" w:cs="Times New Roman"/>
          <w:spacing w:val="237"/>
          <w:sz w:val="50"/>
          <w:szCs w:val="50"/>
        </w:rPr>
        <w:t xml:space="preserve"> </w:t>
      </w:r>
      <w:r>
        <w:rPr>
          <w:rFonts w:eastAsia="黑体" w:cs="Times New Roman"/>
          <w:b/>
          <w:bCs/>
          <w:spacing w:val="-27"/>
          <w:sz w:val="50"/>
          <w:szCs w:val="50"/>
        </w:rPr>
        <w:t>省</w:t>
      </w:r>
      <w:r>
        <w:rPr>
          <w:rFonts w:eastAsia="黑体" w:cs="Times New Roman"/>
          <w:spacing w:val="234"/>
          <w:sz w:val="50"/>
          <w:szCs w:val="50"/>
        </w:rPr>
        <w:t xml:space="preserve"> </w:t>
      </w:r>
      <w:r>
        <w:rPr>
          <w:rFonts w:eastAsia="黑体" w:cs="Times New Roman"/>
          <w:b/>
          <w:bCs/>
          <w:spacing w:val="-27"/>
          <w:sz w:val="50"/>
          <w:szCs w:val="50"/>
        </w:rPr>
        <w:t>林</w:t>
      </w:r>
      <w:r>
        <w:rPr>
          <w:rFonts w:eastAsia="黑体" w:cs="Times New Roman"/>
          <w:spacing w:val="239"/>
          <w:sz w:val="50"/>
          <w:szCs w:val="50"/>
        </w:rPr>
        <w:t xml:space="preserve"> </w:t>
      </w:r>
      <w:r>
        <w:rPr>
          <w:rFonts w:eastAsia="黑体" w:cs="Times New Roman"/>
          <w:b/>
          <w:bCs/>
          <w:spacing w:val="-27"/>
          <w:sz w:val="50"/>
          <w:szCs w:val="50"/>
        </w:rPr>
        <w:t>学</w:t>
      </w:r>
      <w:r>
        <w:rPr>
          <w:rFonts w:eastAsia="黑体" w:cs="Times New Roman"/>
          <w:spacing w:val="235"/>
          <w:sz w:val="50"/>
          <w:szCs w:val="50"/>
        </w:rPr>
        <w:t xml:space="preserve"> </w:t>
      </w:r>
      <w:r>
        <w:rPr>
          <w:rFonts w:eastAsia="黑体" w:cs="Times New Roman"/>
          <w:b/>
          <w:bCs/>
          <w:spacing w:val="-27"/>
          <w:sz w:val="50"/>
          <w:szCs w:val="50"/>
        </w:rPr>
        <w:t>会</w:t>
      </w:r>
      <w:r>
        <w:rPr>
          <w:rFonts w:eastAsia="黑体" w:cs="Times New Roman"/>
          <w:spacing w:val="3"/>
          <w:sz w:val="50"/>
          <w:szCs w:val="50"/>
        </w:rPr>
        <w:t xml:space="preserve">  </w:t>
      </w:r>
      <w:r>
        <w:rPr>
          <w:rFonts w:eastAsia="黑体" w:cs="Times New Roman"/>
          <w:b/>
          <w:bCs/>
          <w:spacing w:val="-27"/>
          <w:sz w:val="50"/>
          <w:szCs w:val="50"/>
        </w:rPr>
        <w:t>团</w:t>
      </w:r>
      <w:r>
        <w:rPr>
          <w:rFonts w:eastAsia="黑体" w:cs="Times New Roman"/>
          <w:spacing w:val="219"/>
          <w:sz w:val="50"/>
          <w:szCs w:val="50"/>
        </w:rPr>
        <w:t xml:space="preserve"> </w:t>
      </w:r>
      <w:r>
        <w:rPr>
          <w:rFonts w:eastAsia="黑体" w:cs="Times New Roman"/>
          <w:b/>
          <w:bCs/>
          <w:spacing w:val="-27"/>
          <w:sz w:val="50"/>
          <w:szCs w:val="50"/>
        </w:rPr>
        <w:t>体</w:t>
      </w:r>
      <w:r>
        <w:rPr>
          <w:rFonts w:eastAsia="黑体" w:cs="Times New Roman"/>
          <w:spacing w:val="247"/>
          <w:sz w:val="50"/>
          <w:szCs w:val="50"/>
        </w:rPr>
        <w:t xml:space="preserve"> </w:t>
      </w:r>
      <w:r>
        <w:rPr>
          <w:rFonts w:eastAsia="黑体" w:cs="Times New Roman"/>
          <w:b/>
          <w:bCs/>
          <w:spacing w:val="-27"/>
          <w:sz w:val="50"/>
          <w:szCs w:val="50"/>
        </w:rPr>
        <w:t>标</w:t>
      </w:r>
      <w:r>
        <w:rPr>
          <w:rFonts w:eastAsia="黑体" w:cs="Times New Roman"/>
          <w:spacing w:val="240"/>
          <w:sz w:val="50"/>
          <w:szCs w:val="50"/>
        </w:rPr>
        <w:t xml:space="preserve"> </w:t>
      </w:r>
      <w:r>
        <w:rPr>
          <w:rFonts w:eastAsia="黑体" w:cs="Times New Roman"/>
          <w:b/>
          <w:bCs/>
          <w:spacing w:val="-27"/>
          <w:sz w:val="50"/>
          <w:szCs w:val="50"/>
        </w:rPr>
        <w:t>准</w:t>
      </w:r>
    </w:p>
    <w:p w14:paraId="7E42F092" w14:textId="77777777" w:rsidR="00E309C5" w:rsidRDefault="00E309C5">
      <w:pPr>
        <w:spacing w:line="269" w:lineRule="auto"/>
        <w:rPr>
          <w:rFonts w:cs="Times New Roman"/>
        </w:rPr>
      </w:pPr>
    </w:p>
    <w:p w14:paraId="69141D01" w14:textId="77777777" w:rsidR="00E309C5" w:rsidRDefault="00646C11">
      <w:pPr>
        <w:spacing w:before="75" w:line="192" w:lineRule="auto"/>
        <w:ind w:right="452"/>
        <w:jc w:val="right"/>
        <w:rPr>
          <w:rFonts w:eastAsia="Times New Roman" w:cs="Times New Roman"/>
          <w:spacing w:val="-1"/>
          <w:sz w:val="26"/>
          <w:szCs w:val="26"/>
        </w:rPr>
      </w:pPr>
      <w:r>
        <w:rPr>
          <w:rFonts w:eastAsia="Times New Roman" w:cs="Times New Roman"/>
          <w:spacing w:val="-1"/>
          <w:sz w:val="26"/>
          <w:szCs w:val="26"/>
        </w:rPr>
        <w:t>T</w:t>
      </w:r>
      <w:r>
        <w:rPr>
          <w:rFonts w:eastAsia="Times New Roman" w:cs="Times New Roman"/>
          <w:spacing w:val="50"/>
          <w:w w:val="101"/>
          <w:sz w:val="26"/>
          <w:szCs w:val="26"/>
        </w:rPr>
        <w:t xml:space="preserve"> </w:t>
      </w:r>
      <w:r>
        <w:rPr>
          <w:rFonts w:eastAsia="Times New Roman" w:cs="Times New Roman"/>
          <w:spacing w:val="-1"/>
          <w:sz w:val="26"/>
          <w:szCs w:val="26"/>
        </w:rPr>
        <w:t>/ZJSF</w:t>
      </w:r>
      <w:r>
        <w:rPr>
          <w:rFonts w:eastAsia="Times New Roman" w:cs="Times New Roman"/>
          <w:spacing w:val="47"/>
          <w:w w:val="101"/>
          <w:sz w:val="26"/>
          <w:szCs w:val="26"/>
        </w:rPr>
        <w:t xml:space="preserve"> </w:t>
      </w:r>
      <w:r>
        <w:rPr>
          <w:rFonts w:eastAsia="Times New Roman" w:cs="Times New Roman"/>
          <w:spacing w:val="-1"/>
          <w:sz w:val="26"/>
          <w:szCs w:val="26"/>
        </w:rPr>
        <w:t>XXXXX—XXXX</w:t>
      </w:r>
    </w:p>
    <w:p w14:paraId="3594D3FF" w14:textId="77777777" w:rsidR="00CA0EEA" w:rsidRDefault="00CA0EEA">
      <w:pPr>
        <w:spacing w:before="75" w:line="192" w:lineRule="auto"/>
        <w:ind w:right="452"/>
        <w:jc w:val="right"/>
        <w:rPr>
          <w:rFonts w:eastAsia="Times New Roman" w:cs="Times New Roman"/>
          <w:spacing w:val="-1"/>
          <w:sz w:val="26"/>
          <w:szCs w:val="26"/>
        </w:rPr>
      </w:pPr>
    </w:p>
    <w:p w14:paraId="6E14675B" w14:textId="77777777" w:rsidR="00CA0EEA" w:rsidRDefault="00CA0EEA">
      <w:pPr>
        <w:spacing w:before="75" w:line="192" w:lineRule="auto"/>
        <w:ind w:right="452"/>
        <w:jc w:val="right"/>
        <w:rPr>
          <w:rFonts w:eastAsia="Times New Roman" w:cs="Times New Roman"/>
          <w:sz w:val="26"/>
          <w:szCs w:val="26"/>
        </w:rPr>
      </w:pPr>
    </w:p>
    <w:p w14:paraId="3E747BB7" w14:textId="77777777" w:rsidR="00E309C5" w:rsidRDefault="00E309C5">
      <w:pPr>
        <w:spacing w:line="274" w:lineRule="auto"/>
        <w:rPr>
          <w:rFonts w:cs="Times New Roman"/>
        </w:rPr>
      </w:pPr>
    </w:p>
    <w:p w14:paraId="15BAEF8E" w14:textId="77777777" w:rsidR="00E309C5" w:rsidRDefault="00646C11">
      <w:pPr>
        <w:spacing w:line="20" w:lineRule="exact"/>
        <w:ind w:firstLine="110"/>
        <w:textAlignment w:val="center"/>
        <w:rPr>
          <w:rFonts w:cs="Times New Roman"/>
        </w:rPr>
      </w:pPr>
      <w:r>
        <w:rPr>
          <w:rFonts w:cs="Times New Roman"/>
          <w:noProof/>
        </w:rPr>
        <w:drawing>
          <wp:inline distT="0" distB="0" distL="0" distR="0" wp14:anchorId="3A2E9ABE" wp14:editId="28F3446A">
            <wp:extent cx="6139815" cy="127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8"/>
                    <a:stretch>
                      <a:fillRect/>
                    </a:stretch>
                  </pic:blipFill>
                  <pic:spPr>
                    <a:xfrm>
                      <a:off x="0" y="0"/>
                      <a:ext cx="6140438" cy="12725"/>
                    </a:xfrm>
                    <a:prstGeom prst="rect">
                      <a:avLst/>
                    </a:prstGeom>
                  </pic:spPr>
                </pic:pic>
              </a:graphicData>
            </a:graphic>
          </wp:inline>
        </w:drawing>
      </w:r>
    </w:p>
    <w:p w14:paraId="3F84C66B" w14:textId="77777777" w:rsidR="00E309C5" w:rsidRDefault="00E309C5">
      <w:pPr>
        <w:spacing w:line="352" w:lineRule="auto"/>
        <w:rPr>
          <w:rFonts w:cs="Times New Roman"/>
        </w:rPr>
      </w:pPr>
    </w:p>
    <w:p w14:paraId="3AAAA444" w14:textId="77777777" w:rsidR="00CA0EEA" w:rsidRDefault="00CA0EEA">
      <w:pPr>
        <w:spacing w:line="352" w:lineRule="auto"/>
        <w:rPr>
          <w:rFonts w:cs="Times New Roman"/>
        </w:rPr>
      </w:pPr>
    </w:p>
    <w:p w14:paraId="5F1DF696" w14:textId="77777777" w:rsidR="00E309C5" w:rsidRDefault="00646C11">
      <w:pPr>
        <w:spacing w:before="163" w:line="1033" w:lineRule="exact"/>
        <w:jc w:val="center"/>
        <w:rPr>
          <w:rFonts w:eastAsia="黑体" w:cs="Times New Roman"/>
          <w:sz w:val="50"/>
          <w:szCs w:val="50"/>
        </w:rPr>
      </w:pPr>
      <w:r>
        <w:rPr>
          <w:rFonts w:eastAsia="黑体" w:cs="Times New Roman"/>
          <w:b/>
          <w:bCs/>
          <w:spacing w:val="7"/>
          <w:position w:val="39"/>
          <w:sz w:val="50"/>
          <w:szCs w:val="50"/>
        </w:rPr>
        <w:t>雷竹笋用林覆盖</w:t>
      </w:r>
      <w:r>
        <w:rPr>
          <w:rFonts w:eastAsia="黑体" w:cs="Times New Roman" w:hint="eastAsia"/>
          <w:b/>
          <w:bCs/>
          <w:spacing w:val="7"/>
          <w:position w:val="39"/>
          <w:sz w:val="50"/>
          <w:szCs w:val="50"/>
        </w:rPr>
        <w:t>栽培</w:t>
      </w:r>
      <w:r>
        <w:rPr>
          <w:rFonts w:eastAsia="黑体" w:cs="Times New Roman"/>
          <w:b/>
          <w:bCs/>
          <w:spacing w:val="7"/>
          <w:position w:val="39"/>
          <w:sz w:val="50"/>
          <w:szCs w:val="50"/>
        </w:rPr>
        <w:t>技术规程</w:t>
      </w:r>
    </w:p>
    <w:p w14:paraId="1B89CD3C" w14:textId="1F440B7B" w:rsidR="00E309C5" w:rsidRPr="00CA0EEA" w:rsidRDefault="00646C11">
      <w:pPr>
        <w:spacing w:before="163"/>
        <w:jc w:val="center"/>
        <w:rPr>
          <w:rFonts w:ascii="Arial" w:eastAsia="黑体" w:hAnsi="Arial"/>
          <w:b/>
          <w:bCs/>
          <w:spacing w:val="7"/>
          <w:position w:val="39"/>
          <w:sz w:val="32"/>
          <w:szCs w:val="32"/>
        </w:rPr>
      </w:pPr>
      <w:r w:rsidRPr="00CA0EEA">
        <w:rPr>
          <w:rFonts w:ascii="Arial" w:eastAsia="黑体" w:hAnsi="Arial"/>
          <w:b/>
          <w:bCs/>
          <w:spacing w:val="7"/>
          <w:position w:val="39"/>
          <w:sz w:val="32"/>
          <w:szCs w:val="32"/>
        </w:rPr>
        <w:t xml:space="preserve">Technical regulation of mulching cultivation for promoting shoots production of </w:t>
      </w:r>
      <w:r w:rsidRPr="00CA0EEA">
        <w:rPr>
          <w:rFonts w:ascii="Arial" w:eastAsia="黑体" w:hAnsi="Arial"/>
          <w:b/>
          <w:bCs/>
          <w:i/>
          <w:iCs/>
          <w:spacing w:val="7"/>
          <w:position w:val="39"/>
          <w:sz w:val="32"/>
          <w:szCs w:val="32"/>
        </w:rPr>
        <w:t xml:space="preserve">Phyllostachys </w:t>
      </w:r>
      <w:proofErr w:type="spellStart"/>
      <w:r w:rsidRPr="00CA0EEA">
        <w:rPr>
          <w:rFonts w:ascii="Arial" w:eastAsia="黑体" w:hAnsi="Arial"/>
          <w:b/>
          <w:bCs/>
          <w:i/>
          <w:iCs/>
          <w:spacing w:val="7"/>
          <w:position w:val="39"/>
          <w:sz w:val="32"/>
          <w:szCs w:val="32"/>
        </w:rPr>
        <w:t>violascens</w:t>
      </w:r>
      <w:proofErr w:type="spellEnd"/>
    </w:p>
    <w:p w14:paraId="78C3D15B" w14:textId="77777777" w:rsidR="00E309C5" w:rsidRDefault="00E309C5">
      <w:pPr>
        <w:spacing w:line="278" w:lineRule="auto"/>
        <w:rPr>
          <w:rFonts w:cs="Times New Roman"/>
        </w:rPr>
      </w:pPr>
    </w:p>
    <w:p w14:paraId="0B43980F" w14:textId="5AE0DEC8" w:rsidR="00E309C5" w:rsidRDefault="00646C11" w:rsidP="00CA0EEA">
      <w:pPr>
        <w:spacing w:before="85"/>
        <w:jc w:val="center"/>
        <w:rPr>
          <w:rFonts w:cs="Times New Roman"/>
          <w:sz w:val="26"/>
          <w:szCs w:val="26"/>
        </w:rPr>
      </w:pPr>
      <w:r>
        <w:rPr>
          <w:rFonts w:cs="Times New Roman"/>
          <w:spacing w:val="-8"/>
          <w:sz w:val="26"/>
          <w:szCs w:val="26"/>
        </w:rPr>
        <w:t>(</w:t>
      </w:r>
      <w:r w:rsidR="00CA0EEA" w:rsidRPr="00CA0EEA">
        <w:rPr>
          <w:rFonts w:cs="Times New Roman" w:hint="eastAsia"/>
          <w:spacing w:val="-8"/>
          <w:sz w:val="26"/>
          <w:szCs w:val="26"/>
        </w:rPr>
        <w:t>报批稿</w:t>
      </w:r>
      <w:r>
        <w:rPr>
          <w:rFonts w:cs="Times New Roman"/>
          <w:spacing w:val="-8"/>
          <w:sz w:val="26"/>
          <w:szCs w:val="26"/>
        </w:rPr>
        <w:t>)</w:t>
      </w:r>
    </w:p>
    <w:p w14:paraId="3B2D1EA3" w14:textId="77777777" w:rsidR="00E309C5" w:rsidRDefault="00E309C5">
      <w:pPr>
        <w:spacing w:before="69" w:line="219" w:lineRule="auto"/>
        <w:rPr>
          <w:rFonts w:cs="Times New Roman"/>
        </w:rPr>
      </w:pPr>
    </w:p>
    <w:p w14:paraId="4CFD2CFA" w14:textId="77777777" w:rsidR="00E309C5" w:rsidRDefault="00E309C5">
      <w:pPr>
        <w:spacing w:line="246" w:lineRule="auto"/>
        <w:rPr>
          <w:rFonts w:cs="Times New Roman"/>
        </w:rPr>
      </w:pPr>
    </w:p>
    <w:p w14:paraId="27B363E4" w14:textId="77777777" w:rsidR="00E309C5" w:rsidRDefault="00E309C5">
      <w:pPr>
        <w:spacing w:line="246" w:lineRule="auto"/>
        <w:rPr>
          <w:rFonts w:cs="Times New Roman"/>
        </w:rPr>
      </w:pPr>
    </w:p>
    <w:p w14:paraId="280BD8FA" w14:textId="77777777" w:rsidR="00E309C5" w:rsidRDefault="00E309C5">
      <w:pPr>
        <w:spacing w:line="247" w:lineRule="auto"/>
        <w:rPr>
          <w:rFonts w:cs="Times New Roman"/>
        </w:rPr>
      </w:pPr>
    </w:p>
    <w:p w14:paraId="698FBCAB" w14:textId="77777777" w:rsidR="00E309C5" w:rsidRDefault="00E309C5">
      <w:pPr>
        <w:spacing w:line="247" w:lineRule="auto"/>
        <w:rPr>
          <w:rFonts w:cs="Times New Roman"/>
        </w:rPr>
      </w:pPr>
    </w:p>
    <w:p w14:paraId="4A45E1C2" w14:textId="77777777" w:rsidR="00E309C5" w:rsidRDefault="00E309C5">
      <w:pPr>
        <w:spacing w:line="247" w:lineRule="auto"/>
        <w:rPr>
          <w:rFonts w:cs="Times New Roman"/>
        </w:rPr>
      </w:pPr>
    </w:p>
    <w:p w14:paraId="75F2B00E" w14:textId="77777777" w:rsidR="00E309C5" w:rsidRDefault="00E309C5">
      <w:pPr>
        <w:spacing w:line="247" w:lineRule="auto"/>
        <w:rPr>
          <w:rFonts w:cs="Times New Roman"/>
        </w:rPr>
      </w:pPr>
    </w:p>
    <w:p w14:paraId="7A590E74" w14:textId="77777777" w:rsidR="00E309C5" w:rsidRDefault="00E309C5">
      <w:pPr>
        <w:spacing w:line="247" w:lineRule="auto"/>
        <w:rPr>
          <w:rFonts w:cs="Times New Roman"/>
        </w:rPr>
      </w:pPr>
    </w:p>
    <w:p w14:paraId="458C84A2" w14:textId="77777777" w:rsidR="00E309C5" w:rsidRDefault="00E309C5">
      <w:pPr>
        <w:spacing w:line="247" w:lineRule="auto"/>
        <w:rPr>
          <w:rFonts w:cs="Times New Roman"/>
        </w:rPr>
      </w:pPr>
    </w:p>
    <w:p w14:paraId="3AC90482" w14:textId="77777777" w:rsidR="00E309C5" w:rsidRDefault="00E309C5">
      <w:pPr>
        <w:spacing w:line="247" w:lineRule="auto"/>
        <w:rPr>
          <w:rFonts w:cs="Times New Roman"/>
        </w:rPr>
      </w:pPr>
    </w:p>
    <w:p w14:paraId="4CBEB7E8" w14:textId="77777777" w:rsidR="00E309C5" w:rsidRDefault="00E309C5">
      <w:pPr>
        <w:spacing w:line="247" w:lineRule="auto"/>
        <w:rPr>
          <w:rFonts w:cs="Times New Roman"/>
        </w:rPr>
      </w:pPr>
    </w:p>
    <w:p w14:paraId="47F96FCC" w14:textId="77777777" w:rsidR="00CA0EEA" w:rsidRDefault="00CA0EEA">
      <w:pPr>
        <w:spacing w:line="247" w:lineRule="auto"/>
        <w:rPr>
          <w:rFonts w:cs="Times New Roman"/>
        </w:rPr>
      </w:pPr>
    </w:p>
    <w:p w14:paraId="67003DCF" w14:textId="77777777" w:rsidR="00CA0EEA" w:rsidRDefault="00CA0EEA">
      <w:pPr>
        <w:spacing w:line="247" w:lineRule="auto"/>
        <w:rPr>
          <w:rFonts w:cs="Times New Roman"/>
        </w:rPr>
      </w:pPr>
    </w:p>
    <w:p w14:paraId="0F7BD4D7" w14:textId="77777777" w:rsidR="00CA0EEA" w:rsidRDefault="00CA0EEA">
      <w:pPr>
        <w:spacing w:line="247" w:lineRule="auto"/>
        <w:rPr>
          <w:rFonts w:cs="Times New Roman"/>
        </w:rPr>
      </w:pPr>
    </w:p>
    <w:p w14:paraId="63538CF9" w14:textId="77777777" w:rsidR="00CA0EEA" w:rsidRDefault="00CA0EEA">
      <w:pPr>
        <w:spacing w:line="247" w:lineRule="auto"/>
        <w:rPr>
          <w:rFonts w:cs="Times New Roman"/>
        </w:rPr>
      </w:pPr>
    </w:p>
    <w:p w14:paraId="4BA22076" w14:textId="77777777" w:rsidR="00E309C5" w:rsidRDefault="00E309C5">
      <w:pPr>
        <w:spacing w:line="247" w:lineRule="auto"/>
        <w:rPr>
          <w:rFonts w:cs="Times New Roman"/>
        </w:rPr>
      </w:pPr>
    </w:p>
    <w:p w14:paraId="25C43F43" w14:textId="77777777" w:rsidR="00E309C5" w:rsidRDefault="00E309C5">
      <w:pPr>
        <w:spacing w:line="247" w:lineRule="auto"/>
        <w:rPr>
          <w:rFonts w:cs="Times New Roman"/>
        </w:rPr>
      </w:pPr>
    </w:p>
    <w:p w14:paraId="74BBB27F" w14:textId="77777777" w:rsidR="00E309C5" w:rsidRDefault="00E309C5">
      <w:pPr>
        <w:spacing w:line="247" w:lineRule="auto"/>
        <w:rPr>
          <w:rFonts w:cs="Times New Roman"/>
        </w:rPr>
      </w:pPr>
    </w:p>
    <w:p w14:paraId="5D15A0D1" w14:textId="1050F4DF" w:rsidR="00E309C5" w:rsidRPr="00CA0EEA" w:rsidRDefault="00646C11" w:rsidP="00CA0EEA">
      <w:pPr>
        <w:spacing w:before="84" w:line="223" w:lineRule="auto"/>
        <w:jc w:val="center"/>
        <w:rPr>
          <w:rFonts w:cs="Times New Roman"/>
          <w:sz w:val="26"/>
          <w:szCs w:val="26"/>
        </w:rPr>
        <w:sectPr w:rsidR="00E309C5" w:rsidRPr="00CA0EEA" w:rsidSect="00DF2947">
          <w:headerReference w:type="default" r:id="rId9"/>
          <w:pgSz w:w="11920" w:h="16840"/>
          <w:pgMar w:top="941" w:right="853" w:bottom="400" w:left="1220" w:header="0" w:footer="0" w:gutter="0"/>
          <w:cols w:space="720" w:equalWidth="0">
            <w:col w:w="9847"/>
          </w:cols>
          <w:titlePg/>
          <w:docGrid w:linePitch="286"/>
        </w:sectPr>
      </w:pPr>
      <w:proofErr w:type="gramStart"/>
      <w:r>
        <w:rPr>
          <w:rFonts w:eastAsia="Times New Roman" w:cs="Times New Roman"/>
          <w:b/>
          <w:bCs/>
          <w:spacing w:val="24"/>
          <w:sz w:val="26"/>
          <w:szCs w:val="26"/>
          <w:u w:val="single"/>
        </w:rPr>
        <w:t>XXXX</w:t>
      </w:r>
      <w:r>
        <w:rPr>
          <w:rFonts w:eastAsia="Times New Roman" w:cs="Times New Roman"/>
          <w:spacing w:val="25"/>
          <w:w w:val="101"/>
          <w:sz w:val="26"/>
          <w:szCs w:val="26"/>
          <w:u w:val="single"/>
        </w:rPr>
        <w:t xml:space="preserve">  </w:t>
      </w:r>
      <w:r>
        <w:rPr>
          <w:rFonts w:eastAsia="Times New Roman" w:cs="Times New Roman"/>
          <w:b/>
          <w:bCs/>
          <w:spacing w:val="24"/>
          <w:sz w:val="26"/>
          <w:szCs w:val="26"/>
          <w:u w:val="single"/>
        </w:rPr>
        <w:t>XX</w:t>
      </w:r>
      <w:proofErr w:type="gramEnd"/>
      <w:r>
        <w:rPr>
          <w:rFonts w:eastAsia="Times New Roman" w:cs="Times New Roman"/>
          <w:spacing w:val="24"/>
          <w:sz w:val="26"/>
          <w:szCs w:val="26"/>
          <w:u w:val="single"/>
        </w:rPr>
        <w:t xml:space="preserve">  </w:t>
      </w:r>
      <w:proofErr w:type="spellStart"/>
      <w:r>
        <w:rPr>
          <w:rFonts w:eastAsia="Times New Roman" w:cs="Times New Roman"/>
          <w:b/>
          <w:bCs/>
          <w:spacing w:val="24"/>
          <w:sz w:val="26"/>
          <w:szCs w:val="26"/>
          <w:u w:val="single"/>
        </w:rPr>
        <w:t>XX</w:t>
      </w:r>
      <w:proofErr w:type="spellEnd"/>
      <w:r w:rsidR="00CA0EEA" w:rsidRPr="00CA0EEA">
        <w:rPr>
          <w:rFonts w:ascii="黑体" w:eastAsia="黑体" w:hAnsi="黑体" w:cs="Times New Roman" w:hint="eastAsia"/>
          <w:b/>
          <w:bCs/>
          <w:spacing w:val="24"/>
          <w:sz w:val="26"/>
          <w:szCs w:val="26"/>
          <w:u w:val="single"/>
        </w:rPr>
        <w:t>发布</w:t>
      </w:r>
      <w:r>
        <w:rPr>
          <w:rFonts w:cs="Times New Roman"/>
          <w:spacing w:val="1"/>
          <w:sz w:val="26"/>
          <w:szCs w:val="26"/>
          <w:u w:val="single"/>
        </w:rPr>
        <w:t xml:space="preserve">              </w:t>
      </w:r>
      <w:r w:rsidR="00CA0EEA">
        <w:rPr>
          <w:rFonts w:cs="Times New Roman"/>
          <w:spacing w:val="1"/>
          <w:sz w:val="26"/>
          <w:szCs w:val="26"/>
          <w:u w:val="single"/>
        </w:rPr>
        <w:t xml:space="preserve">             </w:t>
      </w:r>
      <w:r>
        <w:rPr>
          <w:rFonts w:cs="Times New Roman"/>
          <w:spacing w:val="1"/>
          <w:sz w:val="26"/>
          <w:szCs w:val="26"/>
          <w:u w:val="single"/>
        </w:rPr>
        <w:t xml:space="preserve">  </w:t>
      </w:r>
      <w:r w:rsidR="00CA0EEA">
        <w:rPr>
          <w:rFonts w:cs="Times New Roman"/>
          <w:spacing w:val="1"/>
          <w:sz w:val="26"/>
          <w:szCs w:val="26"/>
          <w:u w:val="single"/>
        </w:rPr>
        <w:t xml:space="preserve">                </w:t>
      </w:r>
      <w:r>
        <w:rPr>
          <w:rFonts w:cs="Times New Roman"/>
          <w:spacing w:val="1"/>
          <w:sz w:val="26"/>
          <w:szCs w:val="26"/>
          <w:u w:val="single"/>
        </w:rPr>
        <w:t xml:space="preserve">          </w:t>
      </w:r>
      <w:r>
        <w:rPr>
          <w:rFonts w:cs="Times New Roman"/>
          <w:sz w:val="26"/>
          <w:szCs w:val="26"/>
          <w:u w:val="single"/>
        </w:rPr>
        <w:t xml:space="preserve">       </w:t>
      </w:r>
      <w:r>
        <w:rPr>
          <w:rFonts w:eastAsia="Times New Roman" w:cs="Times New Roman"/>
          <w:spacing w:val="24"/>
          <w:position w:val="8"/>
          <w:sz w:val="26"/>
          <w:szCs w:val="26"/>
          <w:u w:val="single"/>
        </w:rPr>
        <w:t>XXXX</w:t>
      </w:r>
      <w:r>
        <w:rPr>
          <w:rFonts w:eastAsia="Times New Roman" w:cs="Times New Roman"/>
          <w:spacing w:val="-4"/>
          <w:position w:val="8"/>
          <w:sz w:val="26"/>
          <w:szCs w:val="26"/>
          <w:u w:val="single"/>
        </w:rPr>
        <w:t xml:space="preserve"> </w:t>
      </w:r>
      <w:r>
        <w:rPr>
          <w:rFonts w:eastAsia="Times New Roman" w:cs="Times New Roman"/>
          <w:spacing w:val="24"/>
          <w:position w:val="8"/>
          <w:sz w:val="26"/>
          <w:szCs w:val="26"/>
          <w:u w:val="single"/>
        </w:rPr>
        <w:t>-</w:t>
      </w:r>
      <w:r>
        <w:rPr>
          <w:rFonts w:eastAsia="Times New Roman" w:cs="Times New Roman"/>
          <w:spacing w:val="-14"/>
          <w:position w:val="8"/>
          <w:sz w:val="26"/>
          <w:szCs w:val="26"/>
          <w:u w:val="single"/>
        </w:rPr>
        <w:t xml:space="preserve"> </w:t>
      </w:r>
      <w:r>
        <w:rPr>
          <w:rFonts w:eastAsia="Times New Roman" w:cs="Times New Roman"/>
          <w:spacing w:val="24"/>
          <w:position w:val="8"/>
          <w:sz w:val="26"/>
          <w:szCs w:val="26"/>
          <w:u w:val="single"/>
        </w:rPr>
        <w:t>XX</w:t>
      </w:r>
      <w:r>
        <w:rPr>
          <w:rFonts w:eastAsia="Times New Roman" w:cs="Times New Roman"/>
          <w:spacing w:val="-4"/>
          <w:position w:val="8"/>
          <w:sz w:val="26"/>
          <w:szCs w:val="26"/>
          <w:u w:val="single"/>
        </w:rPr>
        <w:t xml:space="preserve"> </w:t>
      </w:r>
      <w:r>
        <w:rPr>
          <w:rFonts w:eastAsia="Times New Roman" w:cs="Times New Roman"/>
          <w:spacing w:val="24"/>
          <w:position w:val="8"/>
          <w:sz w:val="26"/>
          <w:szCs w:val="26"/>
          <w:u w:val="single"/>
        </w:rPr>
        <w:t>-</w:t>
      </w:r>
      <w:r>
        <w:rPr>
          <w:rFonts w:eastAsia="Times New Roman" w:cs="Times New Roman"/>
          <w:spacing w:val="-13"/>
          <w:position w:val="8"/>
          <w:sz w:val="26"/>
          <w:szCs w:val="26"/>
          <w:u w:val="single"/>
        </w:rPr>
        <w:t xml:space="preserve"> </w:t>
      </w:r>
      <w:r>
        <w:rPr>
          <w:rFonts w:eastAsia="Times New Roman" w:cs="Times New Roman"/>
          <w:spacing w:val="24"/>
          <w:position w:val="8"/>
          <w:sz w:val="26"/>
          <w:szCs w:val="26"/>
          <w:u w:val="single"/>
        </w:rPr>
        <w:t>XX</w:t>
      </w:r>
      <w:r w:rsidRPr="00CA0EEA">
        <w:rPr>
          <w:rFonts w:ascii="黑体" w:eastAsia="黑体" w:hAnsi="黑体" w:cs="Times New Roman"/>
          <w:spacing w:val="24"/>
          <w:position w:val="8"/>
          <w:sz w:val="26"/>
          <w:szCs w:val="26"/>
          <w:u w:val="single"/>
        </w:rPr>
        <w:t>实施</w:t>
      </w:r>
    </w:p>
    <w:p w14:paraId="21C75FD9" w14:textId="1B86D9C9" w:rsidR="00E309C5" w:rsidRDefault="00876132" w:rsidP="00CA0EEA">
      <w:pPr>
        <w:spacing w:before="220"/>
        <w:jc w:val="center"/>
        <w:rPr>
          <w:rFonts w:eastAsia="黑体" w:cs="Times New Roman"/>
          <w:sz w:val="26"/>
          <w:szCs w:val="26"/>
        </w:rPr>
      </w:pPr>
      <w:r>
        <w:rPr>
          <w:rFonts w:eastAsia="黑体" w:cs="Times New Roman" w:hint="eastAsia"/>
          <w:b/>
          <w:bCs/>
          <w:spacing w:val="-14"/>
          <w:sz w:val="26"/>
          <w:szCs w:val="26"/>
        </w:rPr>
        <w:t xml:space="preserve"> </w:t>
      </w:r>
      <w:r>
        <w:rPr>
          <w:rFonts w:eastAsia="黑体" w:cs="Times New Roman"/>
          <w:b/>
          <w:bCs/>
          <w:spacing w:val="-14"/>
          <w:sz w:val="26"/>
          <w:szCs w:val="26"/>
        </w:rPr>
        <w:t xml:space="preserve">                 </w:t>
      </w:r>
      <w:r w:rsidR="00646C11">
        <w:rPr>
          <w:rFonts w:eastAsia="黑体" w:cs="Times New Roman"/>
          <w:b/>
          <w:bCs/>
          <w:spacing w:val="-14"/>
          <w:sz w:val="26"/>
          <w:szCs w:val="26"/>
        </w:rPr>
        <w:t>浙</w:t>
      </w:r>
      <w:r w:rsidR="00646C11">
        <w:rPr>
          <w:rFonts w:eastAsia="黑体" w:cs="Times New Roman"/>
          <w:spacing w:val="62"/>
          <w:sz w:val="26"/>
          <w:szCs w:val="26"/>
        </w:rPr>
        <w:t xml:space="preserve"> </w:t>
      </w:r>
      <w:r w:rsidR="00646C11">
        <w:rPr>
          <w:rFonts w:eastAsia="黑体" w:cs="Times New Roman"/>
          <w:b/>
          <w:bCs/>
          <w:spacing w:val="-14"/>
          <w:sz w:val="26"/>
          <w:szCs w:val="26"/>
        </w:rPr>
        <w:t>江</w:t>
      </w:r>
      <w:r w:rsidR="00646C11">
        <w:rPr>
          <w:rFonts w:eastAsia="黑体" w:cs="Times New Roman"/>
          <w:spacing w:val="60"/>
          <w:sz w:val="26"/>
          <w:szCs w:val="26"/>
        </w:rPr>
        <w:t xml:space="preserve"> </w:t>
      </w:r>
      <w:r w:rsidR="00646C11">
        <w:rPr>
          <w:rFonts w:eastAsia="黑体" w:cs="Times New Roman"/>
          <w:b/>
          <w:bCs/>
          <w:spacing w:val="-14"/>
          <w:sz w:val="26"/>
          <w:szCs w:val="26"/>
        </w:rPr>
        <w:t>省</w:t>
      </w:r>
      <w:r w:rsidR="00646C11">
        <w:rPr>
          <w:rFonts w:eastAsia="黑体" w:cs="Times New Roman"/>
          <w:spacing w:val="57"/>
          <w:sz w:val="26"/>
          <w:szCs w:val="26"/>
        </w:rPr>
        <w:t xml:space="preserve"> </w:t>
      </w:r>
      <w:r w:rsidR="00646C11">
        <w:rPr>
          <w:rFonts w:eastAsia="黑体" w:cs="Times New Roman"/>
          <w:b/>
          <w:bCs/>
          <w:spacing w:val="-14"/>
          <w:sz w:val="26"/>
          <w:szCs w:val="26"/>
        </w:rPr>
        <w:t>林</w:t>
      </w:r>
      <w:r w:rsidR="00646C11">
        <w:rPr>
          <w:rFonts w:eastAsia="黑体" w:cs="Times New Roman"/>
          <w:spacing w:val="66"/>
          <w:sz w:val="26"/>
          <w:szCs w:val="26"/>
        </w:rPr>
        <w:t xml:space="preserve"> </w:t>
      </w:r>
      <w:r w:rsidR="00646C11">
        <w:rPr>
          <w:rFonts w:eastAsia="黑体" w:cs="Times New Roman"/>
          <w:b/>
          <w:bCs/>
          <w:spacing w:val="-14"/>
          <w:sz w:val="26"/>
          <w:szCs w:val="26"/>
        </w:rPr>
        <w:t>学</w:t>
      </w:r>
      <w:r w:rsidR="00646C11">
        <w:rPr>
          <w:rFonts w:eastAsia="黑体" w:cs="Times New Roman"/>
          <w:spacing w:val="55"/>
          <w:sz w:val="26"/>
          <w:szCs w:val="26"/>
        </w:rPr>
        <w:t xml:space="preserve"> </w:t>
      </w:r>
      <w:r w:rsidR="00646C11">
        <w:rPr>
          <w:rFonts w:eastAsia="黑体" w:cs="Times New Roman"/>
          <w:b/>
          <w:bCs/>
          <w:spacing w:val="-14"/>
          <w:sz w:val="26"/>
          <w:szCs w:val="26"/>
        </w:rPr>
        <w:t>会</w:t>
      </w:r>
      <w:r w:rsidR="00646C11">
        <w:rPr>
          <w:rFonts w:eastAsia="黑体" w:cs="Times New Roman"/>
          <w:spacing w:val="9"/>
          <w:sz w:val="26"/>
          <w:szCs w:val="26"/>
        </w:rPr>
        <w:t xml:space="preserve">     </w:t>
      </w:r>
      <w:r w:rsidR="00646C11">
        <w:rPr>
          <w:rFonts w:eastAsia="黑体" w:cs="Times New Roman"/>
          <w:b/>
          <w:bCs/>
          <w:spacing w:val="-14"/>
          <w:sz w:val="26"/>
          <w:szCs w:val="26"/>
        </w:rPr>
        <w:t>发</w:t>
      </w:r>
      <w:r w:rsidR="00646C11">
        <w:rPr>
          <w:rFonts w:eastAsia="黑体" w:cs="Times New Roman"/>
          <w:spacing w:val="50"/>
          <w:sz w:val="26"/>
          <w:szCs w:val="26"/>
        </w:rPr>
        <w:t xml:space="preserve"> </w:t>
      </w:r>
      <w:r w:rsidR="00646C11">
        <w:rPr>
          <w:rFonts w:eastAsia="黑体" w:cs="Times New Roman"/>
          <w:b/>
          <w:bCs/>
          <w:spacing w:val="-14"/>
          <w:sz w:val="26"/>
          <w:szCs w:val="26"/>
        </w:rPr>
        <w:t>布</w:t>
      </w:r>
    </w:p>
    <w:p w14:paraId="78B4CD36" w14:textId="77777777" w:rsidR="00E309C5" w:rsidRDefault="00646C11">
      <w:pPr>
        <w:spacing w:line="14" w:lineRule="auto"/>
        <w:rPr>
          <w:rFonts w:cs="Times New Roman"/>
          <w:sz w:val="2"/>
        </w:rPr>
      </w:pPr>
      <w:r>
        <w:rPr>
          <w:rFonts w:eastAsia="Arial" w:cs="Times New Roman"/>
          <w:sz w:val="2"/>
          <w:szCs w:val="2"/>
        </w:rPr>
        <w:br w:type="column"/>
      </w:r>
    </w:p>
    <w:p w14:paraId="48B2CCD8" w14:textId="77777777" w:rsidR="00E309C5" w:rsidRDefault="00E309C5">
      <w:pPr>
        <w:rPr>
          <w:rFonts w:cs="Times New Roman"/>
        </w:rPr>
        <w:sectPr w:rsidR="00E309C5">
          <w:type w:val="continuous"/>
          <w:pgSz w:w="11920" w:h="16840"/>
          <w:pgMar w:top="941" w:right="853" w:bottom="400" w:left="1220" w:header="0" w:footer="0" w:gutter="0"/>
          <w:cols w:num="2" w:space="720" w:equalWidth="0">
            <w:col w:w="8350" w:space="100"/>
            <w:col w:w="1397"/>
          </w:cols>
        </w:sectPr>
      </w:pPr>
    </w:p>
    <w:p w14:paraId="0E695C7A" w14:textId="77777777" w:rsidR="00E309C5" w:rsidRDefault="00E309C5">
      <w:pPr>
        <w:spacing w:line="330" w:lineRule="auto"/>
        <w:rPr>
          <w:rFonts w:cs="Times New Roman"/>
        </w:rPr>
      </w:pPr>
    </w:p>
    <w:p w14:paraId="7B0D7E45" w14:textId="77777777" w:rsidR="00E309C5" w:rsidRDefault="00E309C5">
      <w:pPr>
        <w:spacing w:line="330" w:lineRule="auto"/>
        <w:rPr>
          <w:rFonts w:cs="Times New Roman"/>
        </w:rPr>
      </w:pPr>
    </w:p>
    <w:p w14:paraId="4FB227FC" w14:textId="74A48A42" w:rsidR="00E309C5" w:rsidRDefault="00646C11" w:rsidP="00DF2947">
      <w:pPr>
        <w:spacing w:before="130" w:line="223" w:lineRule="auto"/>
        <w:jc w:val="center"/>
        <w:rPr>
          <w:rFonts w:eastAsia="黑体" w:cs="Times New Roman"/>
          <w:b/>
          <w:bCs/>
          <w:spacing w:val="-12"/>
          <w:sz w:val="40"/>
          <w:szCs w:val="40"/>
        </w:rPr>
      </w:pPr>
      <w:r>
        <w:rPr>
          <w:rFonts w:eastAsia="黑体" w:cs="Times New Roman"/>
          <w:b/>
          <w:bCs/>
          <w:spacing w:val="-12"/>
          <w:sz w:val="40"/>
          <w:szCs w:val="40"/>
        </w:rPr>
        <w:t>前</w:t>
      </w:r>
      <w:r>
        <w:rPr>
          <w:rFonts w:eastAsia="黑体" w:cs="Times New Roman"/>
          <w:spacing w:val="51"/>
          <w:sz w:val="40"/>
          <w:szCs w:val="40"/>
        </w:rPr>
        <w:t xml:space="preserve">  </w:t>
      </w:r>
      <w:r w:rsidR="00DF2947">
        <w:rPr>
          <w:rFonts w:eastAsia="黑体" w:cs="Times New Roman"/>
          <w:spacing w:val="51"/>
          <w:sz w:val="40"/>
          <w:szCs w:val="40"/>
        </w:rPr>
        <w:t xml:space="preserve">  </w:t>
      </w:r>
      <w:r>
        <w:rPr>
          <w:rFonts w:eastAsia="黑体" w:cs="Times New Roman"/>
          <w:spacing w:val="51"/>
          <w:sz w:val="40"/>
          <w:szCs w:val="40"/>
        </w:rPr>
        <w:t xml:space="preserve"> </w:t>
      </w:r>
      <w:r>
        <w:rPr>
          <w:rFonts w:eastAsia="黑体" w:cs="Times New Roman"/>
          <w:b/>
          <w:bCs/>
          <w:spacing w:val="-12"/>
          <w:sz w:val="40"/>
          <w:szCs w:val="40"/>
        </w:rPr>
        <w:t>言</w:t>
      </w:r>
    </w:p>
    <w:p w14:paraId="00B4BF66" w14:textId="77777777" w:rsidR="00E309C5" w:rsidRDefault="00E309C5">
      <w:pPr>
        <w:spacing w:before="130" w:line="222" w:lineRule="auto"/>
        <w:jc w:val="center"/>
        <w:rPr>
          <w:rFonts w:eastAsia="黑体" w:cs="Times New Roman"/>
          <w:sz w:val="40"/>
          <w:szCs w:val="40"/>
        </w:rPr>
      </w:pPr>
    </w:p>
    <w:p w14:paraId="311F5F28" w14:textId="77777777" w:rsidR="00E309C5" w:rsidRPr="00646C11" w:rsidRDefault="00646C11" w:rsidP="00DF2947">
      <w:pPr>
        <w:spacing w:line="480" w:lineRule="auto"/>
        <w:ind w:firstLine="459"/>
        <w:rPr>
          <w:rFonts w:cs="Times New Roman"/>
        </w:rPr>
      </w:pPr>
      <w:r w:rsidRPr="00646C11">
        <w:rPr>
          <w:rFonts w:cs="Times New Roman"/>
          <w:spacing w:val="-3"/>
        </w:rPr>
        <w:t>本</w:t>
      </w:r>
      <w:r w:rsidRPr="00646C11">
        <w:rPr>
          <w:rFonts w:cs="Times New Roman" w:hint="eastAsia"/>
          <w:spacing w:val="-3"/>
        </w:rPr>
        <w:t>标准</w:t>
      </w:r>
      <w:r w:rsidRPr="00646C11">
        <w:rPr>
          <w:rFonts w:cs="Times New Roman"/>
          <w:spacing w:val="-3"/>
        </w:rPr>
        <w:t>按照</w:t>
      </w:r>
      <w:r w:rsidRPr="00646C11">
        <w:rPr>
          <w:rFonts w:cs="Times New Roman"/>
          <w:spacing w:val="-3"/>
        </w:rPr>
        <w:t>GB/T</w:t>
      </w:r>
      <w:r w:rsidRPr="00646C11">
        <w:rPr>
          <w:rFonts w:cs="Times New Roman"/>
          <w:spacing w:val="21"/>
        </w:rPr>
        <w:t xml:space="preserve"> </w:t>
      </w:r>
      <w:r w:rsidRPr="00646C11">
        <w:rPr>
          <w:rFonts w:cs="Times New Roman"/>
          <w:spacing w:val="-3"/>
        </w:rPr>
        <w:t>1.1—2020</w:t>
      </w:r>
      <w:r w:rsidRPr="00646C11">
        <w:rPr>
          <w:rFonts w:cs="Times New Roman"/>
          <w:spacing w:val="-3"/>
        </w:rPr>
        <w:t>《标准化工作导则第</w:t>
      </w:r>
      <w:r w:rsidRPr="00646C11">
        <w:rPr>
          <w:rFonts w:cs="Times New Roman"/>
          <w:spacing w:val="-4"/>
        </w:rPr>
        <w:t>1</w:t>
      </w:r>
      <w:r w:rsidRPr="00646C11">
        <w:rPr>
          <w:rFonts w:cs="Times New Roman"/>
          <w:spacing w:val="-4"/>
        </w:rPr>
        <w:t>部分：标准化文件的结构和起草规则》的规</w:t>
      </w:r>
      <w:r w:rsidRPr="00646C11">
        <w:rPr>
          <w:rFonts w:cs="Times New Roman"/>
          <w:spacing w:val="-9"/>
        </w:rPr>
        <w:t>定起草。</w:t>
      </w:r>
    </w:p>
    <w:p w14:paraId="0BB736DB" w14:textId="77777777" w:rsidR="00611430" w:rsidRPr="00646C11" w:rsidRDefault="00611430" w:rsidP="00DF2947">
      <w:pPr>
        <w:spacing w:line="480" w:lineRule="auto"/>
        <w:ind w:firstLine="459"/>
        <w:rPr>
          <w:rFonts w:cs="Times New Roman"/>
          <w:spacing w:val="-8"/>
        </w:rPr>
      </w:pPr>
      <w:r w:rsidRPr="00646C11">
        <w:rPr>
          <w:rFonts w:cs="Times New Roman" w:hint="eastAsia"/>
          <w:spacing w:val="-8"/>
        </w:rPr>
        <w:t>请注意本标准的某些内容可能涉及专利。本标准的发布机构不承担识别专利的责任。</w:t>
      </w:r>
    </w:p>
    <w:p w14:paraId="5815F0B4" w14:textId="30536E32" w:rsidR="00E309C5" w:rsidRPr="00646C11" w:rsidRDefault="00646C11" w:rsidP="00DF2947">
      <w:pPr>
        <w:spacing w:line="480" w:lineRule="auto"/>
        <w:ind w:firstLine="459"/>
        <w:rPr>
          <w:rFonts w:cs="Times New Roman"/>
        </w:rPr>
      </w:pPr>
      <w:r w:rsidRPr="00646C11">
        <w:rPr>
          <w:rFonts w:cs="Times New Roman"/>
          <w:spacing w:val="-8"/>
        </w:rPr>
        <w:t>本</w:t>
      </w:r>
      <w:r w:rsidRPr="00646C11">
        <w:rPr>
          <w:rFonts w:cs="Times New Roman" w:hint="eastAsia"/>
          <w:spacing w:val="-3"/>
        </w:rPr>
        <w:t>标准</w:t>
      </w:r>
      <w:r w:rsidRPr="00646C11">
        <w:rPr>
          <w:rFonts w:cs="Times New Roman"/>
          <w:spacing w:val="-8"/>
        </w:rPr>
        <w:t>由浙江省林学会提出并归口。</w:t>
      </w:r>
    </w:p>
    <w:p w14:paraId="5CC00464" w14:textId="77777777" w:rsidR="00E309C5" w:rsidRPr="00646C11" w:rsidRDefault="00646C11" w:rsidP="00DF2947">
      <w:pPr>
        <w:spacing w:line="480" w:lineRule="auto"/>
        <w:ind w:firstLine="459"/>
        <w:rPr>
          <w:rFonts w:cs="Times New Roman"/>
          <w:spacing w:val="-11"/>
        </w:rPr>
      </w:pPr>
      <w:r w:rsidRPr="00646C11">
        <w:rPr>
          <w:rFonts w:cs="Times New Roman"/>
          <w:spacing w:val="-11"/>
        </w:rPr>
        <w:t>本</w:t>
      </w:r>
      <w:r w:rsidRPr="00646C11">
        <w:rPr>
          <w:rFonts w:cs="Times New Roman" w:hint="eastAsia"/>
          <w:spacing w:val="-3"/>
        </w:rPr>
        <w:t>标准</w:t>
      </w:r>
      <w:r w:rsidRPr="00646C11">
        <w:rPr>
          <w:rFonts w:cs="Times New Roman"/>
          <w:spacing w:val="-9"/>
        </w:rPr>
        <w:t>起草</w:t>
      </w:r>
      <w:r w:rsidRPr="00646C11">
        <w:rPr>
          <w:rFonts w:cs="Times New Roman"/>
          <w:spacing w:val="-11"/>
        </w:rPr>
        <w:t>单位：浙江农林大学、</w:t>
      </w:r>
      <w:bookmarkStart w:id="0" w:name="_Hlk131948505"/>
      <w:r w:rsidRPr="00646C11">
        <w:rPr>
          <w:rFonts w:cs="Times New Roman"/>
          <w:spacing w:val="-11"/>
        </w:rPr>
        <w:t>浙江省林业技术推广总站、杭州市临安区农林技术推广中心、德清县</w:t>
      </w:r>
      <w:r w:rsidRPr="00646C11">
        <w:rPr>
          <w:rFonts w:cs="Times New Roman"/>
          <w:spacing w:val="-9"/>
        </w:rPr>
        <w:t>自然资源</w:t>
      </w:r>
      <w:r w:rsidRPr="00646C11">
        <w:rPr>
          <w:rFonts w:cs="Times New Roman"/>
          <w:spacing w:val="-11"/>
        </w:rPr>
        <w:t>和规划局、杭州绿丰竹笋专业合作社。</w:t>
      </w:r>
      <w:bookmarkEnd w:id="0"/>
    </w:p>
    <w:p w14:paraId="28437E71" w14:textId="33E276E0" w:rsidR="00E309C5" w:rsidRPr="00B61CA3" w:rsidRDefault="00646C11" w:rsidP="002A038A">
      <w:pPr>
        <w:spacing w:line="480" w:lineRule="auto"/>
        <w:ind w:firstLine="459"/>
        <w:rPr>
          <w:rFonts w:cs="Times New Roman" w:hint="eastAsia"/>
          <w:spacing w:val="-9"/>
        </w:rPr>
      </w:pPr>
      <w:bookmarkStart w:id="1" w:name="_Hlk131949313"/>
      <w:r w:rsidRPr="00646C11">
        <w:rPr>
          <w:rFonts w:cs="Times New Roman"/>
          <w:spacing w:val="-9"/>
        </w:rPr>
        <w:t>本文件主要起草人：</w:t>
      </w:r>
      <w:r w:rsidRPr="00B61CA3">
        <w:rPr>
          <w:rFonts w:cs="Times New Roman" w:hint="eastAsia"/>
          <w:spacing w:val="-9"/>
        </w:rPr>
        <w:t>林新春，李翔宇，侯丹，胡秋涛，柳新红，邵香君，肖庆来，周菊敏，俞群芬，刘彩凤，沈振明，王为宇，顾晓波，吴燕芬，王梁，周水根，刘海英，虞连生，汪立明。</w:t>
      </w:r>
      <w:bookmarkEnd w:id="1"/>
    </w:p>
    <w:p w14:paraId="405673D7" w14:textId="77777777" w:rsidR="00E309C5" w:rsidRDefault="00E309C5">
      <w:pPr>
        <w:rPr>
          <w:rFonts w:cs="Times New Roman"/>
        </w:rPr>
      </w:pPr>
    </w:p>
    <w:p w14:paraId="4FA6E130" w14:textId="77777777" w:rsidR="00E309C5" w:rsidRDefault="00E309C5">
      <w:pPr>
        <w:rPr>
          <w:rFonts w:cs="Times New Roman"/>
        </w:rPr>
      </w:pPr>
    </w:p>
    <w:p w14:paraId="5019BF5C" w14:textId="77777777" w:rsidR="00E309C5" w:rsidRDefault="00E309C5">
      <w:pPr>
        <w:rPr>
          <w:rFonts w:cs="Times New Roman"/>
        </w:rPr>
      </w:pPr>
    </w:p>
    <w:p w14:paraId="06CF0CDC" w14:textId="77777777" w:rsidR="00E309C5" w:rsidRDefault="00E309C5">
      <w:pPr>
        <w:rPr>
          <w:rFonts w:cs="Times New Roman"/>
        </w:rPr>
      </w:pPr>
    </w:p>
    <w:p w14:paraId="502CFEA1" w14:textId="77777777" w:rsidR="00E309C5" w:rsidRDefault="00E309C5">
      <w:pPr>
        <w:rPr>
          <w:rFonts w:cs="Times New Roman"/>
        </w:rPr>
      </w:pPr>
    </w:p>
    <w:p w14:paraId="693154DB" w14:textId="77777777" w:rsidR="00E309C5" w:rsidRDefault="00E309C5">
      <w:pPr>
        <w:rPr>
          <w:rFonts w:cs="Times New Roman"/>
        </w:rPr>
      </w:pPr>
    </w:p>
    <w:p w14:paraId="249144C1" w14:textId="77777777" w:rsidR="00E309C5" w:rsidRDefault="00E309C5">
      <w:pPr>
        <w:rPr>
          <w:rFonts w:cs="Times New Roman"/>
        </w:rPr>
      </w:pPr>
    </w:p>
    <w:p w14:paraId="740768DE" w14:textId="77777777" w:rsidR="00E309C5" w:rsidRDefault="00E309C5">
      <w:pPr>
        <w:rPr>
          <w:rFonts w:cs="Times New Roman"/>
        </w:rPr>
      </w:pPr>
    </w:p>
    <w:p w14:paraId="5B4EF4CC" w14:textId="77777777" w:rsidR="00E309C5" w:rsidRDefault="00E309C5">
      <w:pPr>
        <w:rPr>
          <w:rFonts w:cs="Times New Roman"/>
        </w:rPr>
      </w:pPr>
    </w:p>
    <w:p w14:paraId="7F122287" w14:textId="77777777" w:rsidR="00E309C5" w:rsidRDefault="00E309C5">
      <w:pPr>
        <w:rPr>
          <w:rFonts w:cs="Times New Roman"/>
        </w:rPr>
      </w:pPr>
    </w:p>
    <w:p w14:paraId="75C38EE0" w14:textId="77777777" w:rsidR="00E309C5" w:rsidRDefault="00E309C5">
      <w:pPr>
        <w:rPr>
          <w:rFonts w:cs="Times New Roman"/>
        </w:rPr>
      </w:pPr>
    </w:p>
    <w:p w14:paraId="6A4D0EB3" w14:textId="77777777" w:rsidR="00E309C5" w:rsidRDefault="00E309C5">
      <w:pPr>
        <w:rPr>
          <w:rFonts w:cs="Times New Roman"/>
        </w:rPr>
      </w:pPr>
    </w:p>
    <w:p w14:paraId="2939D573" w14:textId="77777777" w:rsidR="00E309C5" w:rsidRDefault="00E309C5">
      <w:pPr>
        <w:rPr>
          <w:rFonts w:cs="Times New Roman"/>
        </w:rPr>
      </w:pPr>
    </w:p>
    <w:p w14:paraId="2ABE7040" w14:textId="77777777" w:rsidR="00E309C5" w:rsidRDefault="00E309C5">
      <w:pPr>
        <w:rPr>
          <w:rFonts w:cs="Times New Roman"/>
        </w:rPr>
      </w:pPr>
    </w:p>
    <w:p w14:paraId="66E50810" w14:textId="77777777" w:rsidR="00E309C5" w:rsidRDefault="00E309C5">
      <w:pPr>
        <w:rPr>
          <w:rFonts w:cs="Times New Roman"/>
        </w:rPr>
      </w:pPr>
    </w:p>
    <w:p w14:paraId="7B732C38" w14:textId="77777777" w:rsidR="00E309C5" w:rsidRDefault="00E309C5">
      <w:pPr>
        <w:rPr>
          <w:rFonts w:cs="Times New Roman"/>
        </w:rPr>
      </w:pPr>
    </w:p>
    <w:p w14:paraId="0C745B74" w14:textId="77777777" w:rsidR="00E309C5" w:rsidRDefault="00E309C5">
      <w:pPr>
        <w:rPr>
          <w:rFonts w:cs="Times New Roman"/>
        </w:rPr>
      </w:pPr>
    </w:p>
    <w:p w14:paraId="66E53566" w14:textId="77777777" w:rsidR="00E309C5" w:rsidRDefault="00E309C5">
      <w:pPr>
        <w:rPr>
          <w:rFonts w:cs="Times New Roman"/>
        </w:rPr>
      </w:pPr>
    </w:p>
    <w:p w14:paraId="023E761B" w14:textId="77777777" w:rsidR="00E309C5" w:rsidRDefault="00E309C5">
      <w:pPr>
        <w:rPr>
          <w:rFonts w:cs="Times New Roman"/>
        </w:rPr>
      </w:pPr>
    </w:p>
    <w:p w14:paraId="31459A70" w14:textId="77777777" w:rsidR="00E309C5" w:rsidRDefault="00E309C5">
      <w:pPr>
        <w:rPr>
          <w:rFonts w:cs="Times New Roman"/>
        </w:rPr>
      </w:pPr>
    </w:p>
    <w:p w14:paraId="5642901B" w14:textId="77777777" w:rsidR="00E309C5" w:rsidRDefault="00E309C5">
      <w:pPr>
        <w:rPr>
          <w:rFonts w:cs="Times New Roman"/>
        </w:rPr>
      </w:pPr>
    </w:p>
    <w:p w14:paraId="529F4F59" w14:textId="77777777" w:rsidR="00E309C5" w:rsidRDefault="00E309C5">
      <w:pPr>
        <w:rPr>
          <w:rFonts w:cs="Times New Roman"/>
        </w:rPr>
      </w:pPr>
    </w:p>
    <w:p w14:paraId="44B3E69E" w14:textId="77777777" w:rsidR="00E309C5" w:rsidRDefault="00E309C5">
      <w:pPr>
        <w:rPr>
          <w:rFonts w:cs="Times New Roman"/>
        </w:rPr>
      </w:pPr>
    </w:p>
    <w:p w14:paraId="44A31AB5" w14:textId="77777777" w:rsidR="00E309C5" w:rsidRDefault="00E309C5">
      <w:pPr>
        <w:rPr>
          <w:rFonts w:cs="Times New Roman"/>
        </w:rPr>
      </w:pPr>
    </w:p>
    <w:p w14:paraId="40446D64" w14:textId="77777777" w:rsidR="00E309C5" w:rsidRDefault="00E309C5">
      <w:pPr>
        <w:rPr>
          <w:rFonts w:cs="Times New Roman"/>
        </w:rPr>
      </w:pPr>
    </w:p>
    <w:p w14:paraId="1C2574CA" w14:textId="77777777" w:rsidR="00E309C5" w:rsidRDefault="00E309C5">
      <w:pPr>
        <w:rPr>
          <w:rFonts w:cs="Times New Roman"/>
        </w:rPr>
      </w:pPr>
    </w:p>
    <w:p w14:paraId="63FE2C97" w14:textId="77777777" w:rsidR="00E309C5" w:rsidRDefault="00E309C5">
      <w:pPr>
        <w:rPr>
          <w:rFonts w:cs="Times New Roman"/>
        </w:rPr>
      </w:pPr>
    </w:p>
    <w:p w14:paraId="29019A70" w14:textId="77777777" w:rsidR="00E309C5" w:rsidRDefault="00E309C5">
      <w:pPr>
        <w:rPr>
          <w:rFonts w:cs="Times New Roman"/>
        </w:rPr>
      </w:pPr>
    </w:p>
    <w:p w14:paraId="3D8E7EA6" w14:textId="77777777" w:rsidR="00E309C5" w:rsidRDefault="00E309C5">
      <w:pPr>
        <w:rPr>
          <w:rFonts w:cs="Times New Roman"/>
        </w:rPr>
      </w:pPr>
    </w:p>
    <w:p w14:paraId="1E9D767B" w14:textId="77777777" w:rsidR="00E309C5" w:rsidRDefault="00E309C5">
      <w:pPr>
        <w:rPr>
          <w:rFonts w:cs="Times New Roman"/>
        </w:rPr>
      </w:pPr>
    </w:p>
    <w:p w14:paraId="19D70DCD" w14:textId="77777777" w:rsidR="00E309C5" w:rsidRDefault="00E309C5">
      <w:pPr>
        <w:rPr>
          <w:rFonts w:cs="Times New Roman"/>
        </w:rPr>
      </w:pPr>
    </w:p>
    <w:p w14:paraId="6A391F07" w14:textId="77777777" w:rsidR="00E309C5" w:rsidRDefault="00E309C5">
      <w:pPr>
        <w:rPr>
          <w:rFonts w:cs="Times New Roman"/>
        </w:rPr>
      </w:pPr>
    </w:p>
    <w:p w14:paraId="2C683A2B" w14:textId="77777777" w:rsidR="00E309C5" w:rsidRDefault="00E309C5">
      <w:pPr>
        <w:rPr>
          <w:rFonts w:cs="Times New Roman"/>
        </w:rPr>
      </w:pPr>
    </w:p>
    <w:p w14:paraId="358C494E" w14:textId="77777777" w:rsidR="00E309C5" w:rsidRDefault="00E309C5">
      <w:pPr>
        <w:rPr>
          <w:rFonts w:cs="Times New Roman"/>
        </w:rPr>
      </w:pPr>
    </w:p>
    <w:p w14:paraId="61E50C53" w14:textId="77777777" w:rsidR="00E309C5" w:rsidRDefault="00E309C5">
      <w:pPr>
        <w:rPr>
          <w:rFonts w:cs="Times New Roman"/>
        </w:rPr>
      </w:pPr>
    </w:p>
    <w:p w14:paraId="2B16C7EF" w14:textId="77777777" w:rsidR="00E309C5" w:rsidRDefault="00E309C5">
      <w:pPr>
        <w:rPr>
          <w:rFonts w:cs="Times New Roman"/>
        </w:rPr>
      </w:pPr>
    </w:p>
    <w:p w14:paraId="5444C7C6" w14:textId="77777777" w:rsidR="00E309C5" w:rsidRDefault="00E309C5">
      <w:pPr>
        <w:rPr>
          <w:rFonts w:cs="Times New Roman"/>
        </w:rPr>
      </w:pPr>
    </w:p>
    <w:p w14:paraId="6DB0D569" w14:textId="77777777" w:rsidR="00E309C5" w:rsidRDefault="00E309C5">
      <w:pPr>
        <w:rPr>
          <w:rFonts w:cs="Times New Roman"/>
        </w:rPr>
      </w:pPr>
    </w:p>
    <w:p w14:paraId="33F81F39" w14:textId="03C5E264" w:rsidR="00E309C5" w:rsidRPr="00DF2947" w:rsidRDefault="00646C11" w:rsidP="00DF2947">
      <w:pPr>
        <w:pStyle w:val="af9"/>
        <w:spacing w:before="560" w:line="400" w:lineRule="exact"/>
        <w:rPr>
          <w:rFonts w:ascii="Times New Roman"/>
          <w:sz w:val="44"/>
          <w:szCs w:val="44"/>
        </w:rPr>
      </w:pPr>
      <w:bookmarkStart w:id="2" w:name="SectionMark4"/>
      <w:r w:rsidRPr="00DF2947">
        <w:rPr>
          <w:rFonts w:ascii="Times New Roman"/>
          <w:sz w:val="44"/>
          <w:szCs w:val="44"/>
        </w:rPr>
        <w:t>雷竹</w:t>
      </w:r>
      <w:r w:rsidRPr="00DF2947">
        <w:rPr>
          <w:rFonts w:ascii="Times New Roman" w:hint="eastAsia"/>
          <w:sz w:val="44"/>
          <w:szCs w:val="44"/>
        </w:rPr>
        <w:t>笋用林覆盖栽培技术规程</w:t>
      </w:r>
    </w:p>
    <w:p w14:paraId="50D28DC5"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范围</w:t>
      </w:r>
    </w:p>
    <w:p w14:paraId="3895A405" w14:textId="2F9306F7" w:rsidR="00E309C5" w:rsidRDefault="00646C11" w:rsidP="00DF2947">
      <w:pPr>
        <w:pStyle w:val="af8"/>
        <w:spacing w:line="480" w:lineRule="auto"/>
        <w:ind w:leftChars="100" w:left="210"/>
        <w:rPr>
          <w:rFonts w:ascii="Times New Roman"/>
        </w:rPr>
      </w:pPr>
      <w:r>
        <w:rPr>
          <w:rFonts w:ascii="Times New Roman"/>
        </w:rPr>
        <w:t>本标准规定了</w:t>
      </w:r>
      <w:r>
        <w:rPr>
          <w:rFonts w:ascii="Times New Roman" w:hint="eastAsia"/>
        </w:rPr>
        <w:t>雷竹笋用林覆盖栽培过程中的</w:t>
      </w:r>
      <w:r>
        <w:rPr>
          <w:rFonts w:ascii="Times New Roman"/>
        </w:rPr>
        <w:t>术语和定义</w:t>
      </w:r>
      <w:r>
        <w:rPr>
          <w:rFonts w:ascii="Times New Roman" w:hint="eastAsia"/>
        </w:rPr>
        <w:t>、竹林选择、宜机化作业、林地覆盖、竹笋采收、种竹留养、覆盖物移出、轮作覆盖、土壤养分管理及病虫害防治。</w:t>
      </w:r>
    </w:p>
    <w:p w14:paraId="5FC22B68" w14:textId="6C0C963B" w:rsidR="00E309C5" w:rsidRDefault="00646C11" w:rsidP="00DF2947">
      <w:pPr>
        <w:pStyle w:val="af8"/>
        <w:spacing w:line="480" w:lineRule="auto"/>
        <w:ind w:leftChars="100" w:left="210"/>
        <w:rPr>
          <w:rFonts w:ascii="Times New Roman"/>
        </w:rPr>
      </w:pPr>
      <w:r>
        <w:rPr>
          <w:rFonts w:ascii="Times New Roman"/>
        </w:rPr>
        <w:t>本标准适用于</w:t>
      </w:r>
      <w:r>
        <w:rPr>
          <w:rFonts w:ascii="Times New Roman" w:hint="eastAsia"/>
        </w:rPr>
        <w:t>浙江省</w:t>
      </w:r>
      <w:r>
        <w:rPr>
          <w:rFonts w:ascii="Times New Roman"/>
        </w:rPr>
        <w:t>雷竹笋用林的覆盖栽培。</w:t>
      </w:r>
    </w:p>
    <w:p w14:paraId="37081B95"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规范性引用文件</w:t>
      </w:r>
    </w:p>
    <w:p w14:paraId="4D17050F" w14:textId="77777777" w:rsidR="00E309C5" w:rsidRDefault="00646C11" w:rsidP="00DF2947">
      <w:pPr>
        <w:pStyle w:val="af8"/>
        <w:spacing w:line="480" w:lineRule="auto"/>
        <w:ind w:leftChars="100" w:left="210"/>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729F9CD" w14:textId="261B87E3" w:rsidR="00E309C5" w:rsidRDefault="00646C11" w:rsidP="00DF2947">
      <w:pPr>
        <w:spacing w:line="480" w:lineRule="auto"/>
        <w:ind w:leftChars="100" w:left="210" w:firstLineChars="200" w:firstLine="420"/>
        <w:rPr>
          <w:rFonts w:cs="Times New Roman"/>
        </w:rPr>
      </w:pPr>
      <w:r>
        <w:rPr>
          <w:rFonts w:cs="Times New Roman"/>
        </w:rPr>
        <w:t xml:space="preserve">GB 3095       </w:t>
      </w:r>
      <w:r>
        <w:rPr>
          <w:rFonts w:cs="Times New Roman"/>
        </w:rPr>
        <w:t>环境空气质量标准</w:t>
      </w:r>
    </w:p>
    <w:p w14:paraId="7060EFC8" w14:textId="68F0B30E" w:rsidR="00E309C5" w:rsidRDefault="00646C11" w:rsidP="00DF2947">
      <w:pPr>
        <w:spacing w:line="480" w:lineRule="auto"/>
        <w:ind w:leftChars="100" w:left="210" w:firstLineChars="200" w:firstLine="420"/>
        <w:rPr>
          <w:rFonts w:cs="Times New Roman"/>
        </w:rPr>
      </w:pPr>
      <w:r>
        <w:rPr>
          <w:rFonts w:cs="Times New Roman"/>
        </w:rPr>
        <w:t xml:space="preserve">GB 5084       </w:t>
      </w:r>
      <w:r>
        <w:rPr>
          <w:rFonts w:cs="Times New Roman"/>
        </w:rPr>
        <w:t>农田灌溉水质标准</w:t>
      </w:r>
    </w:p>
    <w:p w14:paraId="51DBC258" w14:textId="405832ED" w:rsidR="00E309C5" w:rsidRDefault="00646C11" w:rsidP="00DF2947">
      <w:pPr>
        <w:spacing w:line="480" w:lineRule="auto"/>
        <w:ind w:leftChars="100" w:left="210" w:firstLineChars="200" w:firstLine="420"/>
        <w:rPr>
          <w:rFonts w:cs="Times New Roman"/>
        </w:rPr>
      </w:pPr>
      <w:r>
        <w:rPr>
          <w:rFonts w:cs="Times New Roman"/>
        </w:rPr>
        <w:t xml:space="preserve">GB 15618       </w:t>
      </w:r>
      <w:r>
        <w:rPr>
          <w:rFonts w:cs="Times New Roman"/>
        </w:rPr>
        <w:t>土壤环境质量</w:t>
      </w:r>
      <w:r>
        <w:rPr>
          <w:rFonts w:cs="Times New Roman"/>
        </w:rPr>
        <w:t xml:space="preserve"> </w:t>
      </w:r>
      <w:r>
        <w:rPr>
          <w:rFonts w:cs="Times New Roman"/>
        </w:rPr>
        <w:t>农用地土壤污染风险管控标准（试行）</w:t>
      </w:r>
    </w:p>
    <w:p w14:paraId="76BB7904" w14:textId="77777777" w:rsidR="00E309C5" w:rsidRDefault="00646C11" w:rsidP="00DF2947">
      <w:pPr>
        <w:spacing w:line="480" w:lineRule="auto"/>
        <w:ind w:leftChars="100" w:left="210" w:firstLineChars="200" w:firstLine="420"/>
        <w:rPr>
          <w:rFonts w:cs="Times New Roman"/>
        </w:rPr>
      </w:pPr>
      <w:r>
        <w:rPr>
          <w:rFonts w:cs="Times New Roman"/>
        </w:rPr>
        <w:t xml:space="preserve">LY/T 1834       </w:t>
      </w:r>
      <w:r>
        <w:rPr>
          <w:rFonts w:cs="Times New Roman"/>
        </w:rPr>
        <w:t>早竹笋用林丰产栽培技术规程</w:t>
      </w:r>
    </w:p>
    <w:p w14:paraId="6CE6E256" w14:textId="258AEF77" w:rsidR="00E309C5" w:rsidRDefault="00646C11" w:rsidP="00DF2947">
      <w:pPr>
        <w:spacing w:line="480" w:lineRule="auto"/>
        <w:ind w:leftChars="100" w:left="210" w:firstLineChars="200" w:firstLine="420"/>
        <w:rPr>
          <w:rFonts w:cs="Times New Roman"/>
        </w:rPr>
      </w:pPr>
      <w:r>
        <w:rPr>
          <w:rFonts w:cs="Times New Roman"/>
        </w:rPr>
        <w:t xml:space="preserve">NY/T 2194       </w:t>
      </w:r>
      <w:r>
        <w:rPr>
          <w:rFonts w:cs="Times New Roman"/>
        </w:rPr>
        <w:t>农业机械田间行走道路技术规范</w:t>
      </w:r>
    </w:p>
    <w:p w14:paraId="7085FD84"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术语和定义</w:t>
      </w:r>
    </w:p>
    <w:p w14:paraId="5F5BAFF4" w14:textId="77777777" w:rsidR="00E309C5" w:rsidRDefault="00646C11" w:rsidP="00DF2947">
      <w:pPr>
        <w:pStyle w:val="af8"/>
        <w:spacing w:line="480" w:lineRule="auto"/>
        <w:ind w:leftChars="100" w:left="210"/>
        <w:rPr>
          <w:rFonts w:ascii="Times New Roman"/>
        </w:rPr>
      </w:pPr>
      <w:r>
        <w:rPr>
          <w:rFonts w:ascii="Times New Roman" w:hint="eastAsia"/>
        </w:rPr>
        <w:t>下列术语和定义适用于本标准。</w:t>
      </w:r>
    </w:p>
    <w:p w14:paraId="77116EE6" w14:textId="77777777"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Pr>
          <w:rFonts w:ascii="Times New Roman" w:eastAsia="黑体" w:hAnsi="Times New Roman" w:cs="Times New Roman"/>
        </w:rPr>
        <w:t xml:space="preserve">3.1 </w:t>
      </w:r>
    </w:p>
    <w:p w14:paraId="72D85806" w14:textId="77777777" w:rsidR="00E309C5" w:rsidRDefault="00646C11" w:rsidP="00DF2947">
      <w:pPr>
        <w:pStyle w:val="af8"/>
        <w:spacing w:line="480" w:lineRule="auto"/>
        <w:ind w:leftChars="100" w:left="210"/>
        <w:rPr>
          <w:rFonts w:ascii="Times New Roman" w:eastAsia="黑体"/>
        </w:rPr>
      </w:pPr>
      <w:r w:rsidRPr="00611430">
        <w:rPr>
          <w:rFonts w:ascii="Times New Roman" w:eastAsia="黑体" w:hint="eastAsia"/>
        </w:rPr>
        <w:t>雷竹</w:t>
      </w:r>
      <w:r>
        <w:rPr>
          <w:rFonts w:ascii="Times New Roman" w:hint="eastAsia"/>
        </w:rPr>
        <w:t xml:space="preserve"> </w:t>
      </w:r>
      <w:r>
        <w:rPr>
          <w:rFonts w:ascii="Times New Roman"/>
          <w:i/>
          <w:iCs/>
        </w:rPr>
        <w:t xml:space="preserve">Phyllostachys </w:t>
      </w:r>
      <w:proofErr w:type="spellStart"/>
      <w:r>
        <w:rPr>
          <w:rFonts w:ascii="Times New Roman"/>
          <w:i/>
          <w:iCs/>
        </w:rPr>
        <w:t>violascens</w:t>
      </w:r>
      <w:proofErr w:type="spellEnd"/>
    </w:p>
    <w:p w14:paraId="0CC7DFDA" w14:textId="7C30BEF9" w:rsidR="00E309C5" w:rsidRPr="006122FF" w:rsidRDefault="00646C11" w:rsidP="00DF2947">
      <w:pPr>
        <w:pStyle w:val="af8"/>
        <w:spacing w:line="480" w:lineRule="auto"/>
        <w:ind w:leftChars="100" w:left="210"/>
        <w:rPr>
          <w:rFonts w:ascii="Times New Roman"/>
        </w:rPr>
      </w:pPr>
      <w:r w:rsidRPr="006122FF">
        <w:rPr>
          <w:rFonts w:ascii="Times New Roman" w:hint="eastAsia"/>
        </w:rPr>
        <w:t>又名早竹、</w:t>
      </w:r>
      <w:proofErr w:type="gramStart"/>
      <w:r w:rsidRPr="006122FF">
        <w:rPr>
          <w:rFonts w:ascii="Times New Roman" w:hint="eastAsia"/>
        </w:rPr>
        <w:t>早园竹</w:t>
      </w:r>
      <w:proofErr w:type="gramEnd"/>
      <w:r w:rsidRPr="006122FF">
        <w:rPr>
          <w:rFonts w:ascii="Times New Roman" w:hint="eastAsia"/>
        </w:rPr>
        <w:t>，为禾本科竹亚科刚竹属植物，原产浙西北天目山区域，是我国特有的优良笋用竹种，出笋早，产量高，经济效益显著。</w:t>
      </w:r>
    </w:p>
    <w:p w14:paraId="708BD033" w14:textId="77777777" w:rsidR="00E309C5" w:rsidRPr="006122FF"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sidRPr="006122FF">
        <w:rPr>
          <w:rFonts w:ascii="Times New Roman" w:eastAsia="黑体" w:hAnsi="Times New Roman" w:cs="Times New Roman"/>
        </w:rPr>
        <w:t xml:space="preserve">3.2 </w:t>
      </w:r>
    </w:p>
    <w:p w14:paraId="44EA0333" w14:textId="232A69D1" w:rsidR="00E309C5" w:rsidRPr="006122FF" w:rsidRDefault="00646C11" w:rsidP="00DF2947">
      <w:pPr>
        <w:pStyle w:val="af8"/>
        <w:spacing w:line="480" w:lineRule="auto"/>
        <w:ind w:leftChars="100" w:left="210"/>
        <w:rPr>
          <w:rFonts w:ascii="Times New Roman"/>
        </w:rPr>
      </w:pPr>
      <w:r w:rsidRPr="006122FF">
        <w:rPr>
          <w:rFonts w:ascii="Times New Roman" w:eastAsia="黑体"/>
        </w:rPr>
        <w:lastRenderedPageBreak/>
        <w:t>宜机化</w:t>
      </w:r>
      <w:r w:rsidRPr="006122FF">
        <w:rPr>
          <w:rFonts w:ascii="Times New Roman" w:eastAsia="黑体" w:hint="eastAsia"/>
        </w:rPr>
        <w:t>作业</w:t>
      </w:r>
    </w:p>
    <w:p w14:paraId="667DA13A" w14:textId="7276893E" w:rsidR="00E309C5" w:rsidRDefault="00646C11" w:rsidP="00BE6A93">
      <w:pPr>
        <w:pStyle w:val="af8"/>
        <w:spacing w:line="480" w:lineRule="auto"/>
        <w:ind w:leftChars="100" w:left="210"/>
        <w:rPr>
          <w:rFonts w:ascii="Times New Roman"/>
        </w:rPr>
      </w:pPr>
      <w:r w:rsidRPr="006122FF">
        <w:rPr>
          <w:rFonts w:ascii="Times New Roman" w:hint="eastAsia"/>
        </w:rPr>
        <w:t>通过竹林道路、水电等基础设施建设或改造，采用</w:t>
      </w:r>
      <w:proofErr w:type="gramStart"/>
      <w:r w:rsidRPr="006122FF">
        <w:rPr>
          <w:rFonts w:ascii="Times New Roman" w:hint="eastAsia"/>
        </w:rPr>
        <w:t>微耕机</w:t>
      </w:r>
      <w:proofErr w:type="gramEnd"/>
      <w:r w:rsidRPr="006122FF">
        <w:rPr>
          <w:rFonts w:ascii="Times New Roman" w:hint="eastAsia"/>
        </w:rPr>
        <w:t>等机械，提高作业效率，降低劳动强度与生产成本的方法。</w:t>
      </w:r>
    </w:p>
    <w:p w14:paraId="7D91B535"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竹林选择</w:t>
      </w:r>
    </w:p>
    <w:p w14:paraId="59E1B0A8" w14:textId="327C31B9" w:rsidR="00E309C5" w:rsidRDefault="00646C11" w:rsidP="00DF2947">
      <w:pPr>
        <w:pStyle w:val="af8"/>
        <w:spacing w:line="480" w:lineRule="auto"/>
        <w:ind w:leftChars="100" w:left="210"/>
        <w:rPr>
          <w:rFonts w:ascii="Times New Roman"/>
        </w:rPr>
      </w:pPr>
      <w:r w:rsidRPr="006122FF">
        <w:rPr>
          <w:rFonts w:ascii="Times New Roman"/>
        </w:rPr>
        <w:t>宜选择交通方便、水源充足、坡度在</w:t>
      </w:r>
      <w:r w:rsidRPr="006122FF">
        <w:rPr>
          <w:rFonts w:ascii="Times New Roman"/>
        </w:rPr>
        <w:t>10°</w:t>
      </w:r>
      <w:r w:rsidRPr="006122FF">
        <w:rPr>
          <w:rFonts w:ascii="Times New Roman"/>
        </w:rPr>
        <w:t>以下、东南坡或南坡、土层深厚、病虫害少、生长旺盛的成年竹林。竹林年龄结构比例为</w:t>
      </w:r>
      <w:r w:rsidRPr="006122FF">
        <w:rPr>
          <w:rFonts w:ascii="Times New Roman"/>
        </w:rPr>
        <w:t>1</w:t>
      </w:r>
      <w:r w:rsidRPr="006122FF">
        <w:rPr>
          <w:rFonts w:ascii="Times New Roman"/>
        </w:rPr>
        <w:t>年生</w:t>
      </w:r>
      <w:r w:rsidRPr="006122FF">
        <w:rPr>
          <w:rFonts w:ascii="Cambria Math" w:hAnsi="Cambria Math" w:cs="Cambria Math"/>
        </w:rPr>
        <w:t>∶</w:t>
      </w:r>
      <w:r w:rsidRPr="006122FF">
        <w:rPr>
          <w:rFonts w:ascii="Times New Roman"/>
        </w:rPr>
        <w:t>2</w:t>
      </w:r>
      <w:r w:rsidRPr="006122FF">
        <w:rPr>
          <w:rFonts w:ascii="Times New Roman"/>
        </w:rPr>
        <w:t>年生</w:t>
      </w:r>
      <w:r w:rsidRPr="006122FF">
        <w:rPr>
          <w:rFonts w:ascii="Cambria Math" w:hAnsi="Cambria Math" w:cs="Cambria Math"/>
        </w:rPr>
        <w:t>∶</w:t>
      </w:r>
      <w:r w:rsidRPr="006122FF">
        <w:rPr>
          <w:rFonts w:ascii="Times New Roman"/>
        </w:rPr>
        <w:t>3</w:t>
      </w:r>
      <w:r w:rsidRPr="006122FF">
        <w:rPr>
          <w:rFonts w:ascii="Times New Roman"/>
        </w:rPr>
        <w:t>年生</w:t>
      </w:r>
      <w:r w:rsidRPr="006122FF">
        <w:rPr>
          <w:rFonts w:ascii="Cambria Math" w:hAnsi="Cambria Math" w:cs="Cambria Math"/>
        </w:rPr>
        <w:t>∶</w:t>
      </w:r>
      <w:r w:rsidRPr="006122FF">
        <w:rPr>
          <w:rFonts w:ascii="Times New Roman"/>
        </w:rPr>
        <w:t>4</w:t>
      </w:r>
      <w:r w:rsidRPr="006122FF">
        <w:rPr>
          <w:rFonts w:ascii="Times New Roman"/>
        </w:rPr>
        <w:t>年生及以上</w:t>
      </w:r>
      <w:r w:rsidRPr="006122FF">
        <w:rPr>
          <w:rFonts w:ascii="Times New Roman"/>
        </w:rPr>
        <w:t>=3</w:t>
      </w:r>
      <w:r w:rsidRPr="006122FF">
        <w:rPr>
          <w:rFonts w:ascii="Cambria Math" w:hAnsi="Cambria Math" w:cs="Cambria Math"/>
        </w:rPr>
        <w:t>∶</w:t>
      </w:r>
      <w:r w:rsidRPr="006122FF">
        <w:rPr>
          <w:rFonts w:ascii="Times New Roman"/>
        </w:rPr>
        <w:t>3</w:t>
      </w:r>
      <w:r w:rsidRPr="006122FF">
        <w:rPr>
          <w:rFonts w:ascii="Cambria Math" w:hAnsi="Cambria Math" w:cs="Cambria Math"/>
        </w:rPr>
        <w:t>∶</w:t>
      </w:r>
      <w:r w:rsidRPr="006122FF">
        <w:rPr>
          <w:rFonts w:ascii="Times New Roman"/>
        </w:rPr>
        <w:t>3</w:t>
      </w:r>
      <w:r w:rsidRPr="006122FF">
        <w:rPr>
          <w:rFonts w:ascii="Cambria Math" w:hAnsi="Cambria Math" w:cs="Cambria Math"/>
        </w:rPr>
        <w:t>∶</w:t>
      </w:r>
      <w:r w:rsidRPr="006122FF">
        <w:rPr>
          <w:rFonts w:ascii="Times New Roman"/>
        </w:rPr>
        <w:t>1</w:t>
      </w:r>
      <w:r>
        <w:rPr>
          <w:rFonts w:ascii="Times New Roman" w:hint="eastAsia"/>
        </w:rPr>
        <w:t>，立竹密度为</w:t>
      </w:r>
      <w:r>
        <w:rPr>
          <w:rFonts w:ascii="Times New Roman" w:hint="eastAsia"/>
        </w:rPr>
        <w:t>800</w:t>
      </w:r>
      <w:r>
        <w:rPr>
          <w:rFonts w:ascii="Times New Roman" w:hint="eastAsia"/>
        </w:rPr>
        <w:t>株</w:t>
      </w:r>
      <w:r>
        <w:rPr>
          <w:rFonts w:ascii="Times New Roman" w:hint="eastAsia"/>
        </w:rPr>
        <w:t>/667</w:t>
      </w:r>
      <w:r w:rsidR="006122FF">
        <w:rPr>
          <w:rFonts w:ascii="Times New Roman"/>
        </w:rPr>
        <w:t xml:space="preserve"> </w:t>
      </w:r>
      <w:r>
        <w:rPr>
          <w:rFonts w:ascii="Times New Roman" w:hint="eastAsia"/>
        </w:rPr>
        <w:t>m</w:t>
      </w:r>
      <w:r>
        <w:rPr>
          <w:rFonts w:ascii="Times New Roman" w:hint="eastAsia"/>
          <w:vertAlign w:val="superscript"/>
        </w:rPr>
        <w:t>2</w:t>
      </w:r>
      <w:r w:rsidR="00876132">
        <w:rPr>
          <w:rFonts w:ascii="Times New Roman"/>
          <w:vertAlign w:val="superscript"/>
        </w:rPr>
        <w:t xml:space="preserve"> </w:t>
      </w:r>
      <w:r>
        <w:rPr>
          <w:rFonts w:ascii="Times New Roman" w:hint="eastAsia"/>
        </w:rPr>
        <w:t>~</w:t>
      </w:r>
      <w:r w:rsidR="00876132">
        <w:rPr>
          <w:rFonts w:ascii="Times New Roman"/>
        </w:rPr>
        <w:t xml:space="preserve"> </w:t>
      </w:r>
      <w:r>
        <w:rPr>
          <w:rFonts w:ascii="Times New Roman" w:hint="eastAsia"/>
        </w:rPr>
        <w:t>1200</w:t>
      </w:r>
      <w:r>
        <w:rPr>
          <w:rFonts w:ascii="Times New Roman" w:hint="eastAsia"/>
        </w:rPr>
        <w:t>株</w:t>
      </w:r>
      <w:r>
        <w:rPr>
          <w:rFonts w:ascii="Times New Roman" w:hint="eastAsia"/>
        </w:rPr>
        <w:t>/667</w:t>
      </w:r>
      <w:r w:rsidR="006122FF">
        <w:rPr>
          <w:rFonts w:ascii="Times New Roman"/>
        </w:rPr>
        <w:t xml:space="preserve"> </w:t>
      </w:r>
      <w:r>
        <w:rPr>
          <w:rFonts w:ascii="Times New Roman" w:hint="eastAsia"/>
        </w:rPr>
        <w:t>m</w:t>
      </w:r>
      <w:r w:rsidRPr="00611430">
        <w:rPr>
          <w:rFonts w:ascii="Times New Roman"/>
          <w:vertAlign w:val="superscript"/>
        </w:rPr>
        <w:t>2</w:t>
      </w:r>
      <w:r>
        <w:rPr>
          <w:rFonts w:ascii="Times New Roman" w:hint="eastAsia"/>
        </w:rPr>
        <w:t>。</w:t>
      </w:r>
    </w:p>
    <w:p w14:paraId="4243075B" w14:textId="417FD310" w:rsidR="00E309C5" w:rsidRDefault="00646C11" w:rsidP="00DF2947">
      <w:pPr>
        <w:pStyle w:val="af8"/>
        <w:spacing w:line="480" w:lineRule="auto"/>
        <w:ind w:leftChars="100" w:left="210"/>
        <w:rPr>
          <w:rFonts w:ascii="Times New Roman"/>
          <w:color w:val="FF0000"/>
        </w:rPr>
      </w:pPr>
      <w:r>
        <w:rPr>
          <w:rFonts w:ascii="Times New Roman"/>
        </w:rPr>
        <w:t>环境空气质量应符合</w:t>
      </w:r>
      <w:r>
        <w:rPr>
          <w:rFonts w:ascii="Times New Roman"/>
        </w:rPr>
        <w:t>GB 3095</w:t>
      </w:r>
      <w:r>
        <w:rPr>
          <w:rFonts w:ascii="Times New Roman"/>
        </w:rPr>
        <w:t>中二级标准要求，灌溉水质应符合</w:t>
      </w:r>
      <w:r>
        <w:rPr>
          <w:rFonts w:ascii="Times New Roman"/>
        </w:rPr>
        <w:t>GB 5084</w:t>
      </w:r>
      <w:r>
        <w:rPr>
          <w:rFonts w:ascii="Times New Roman"/>
        </w:rPr>
        <w:t>要求，土壤质量应符合</w:t>
      </w:r>
      <w:r>
        <w:rPr>
          <w:rFonts w:ascii="Times New Roman"/>
        </w:rPr>
        <w:t>GB 15618</w:t>
      </w:r>
      <w:r>
        <w:rPr>
          <w:rFonts w:ascii="Times New Roman"/>
        </w:rPr>
        <w:t>要求。</w:t>
      </w:r>
    </w:p>
    <w:p w14:paraId="207DFE3C"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宜机化</w:t>
      </w:r>
      <w:r>
        <w:rPr>
          <w:rFonts w:ascii="Times New Roman" w:hint="eastAsia"/>
          <w:szCs w:val="21"/>
        </w:rPr>
        <w:t>作业</w:t>
      </w:r>
    </w:p>
    <w:p w14:paraId="1C8F04E9" w14:textId="77777777"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Pr>
          <w:rFonts w:ascii="Times New Roman" w:eastAsia="黑体" w:hAnsi="Times New Roman" w:cs="Times New Roman"/>
        </w:rPr>
        <w:t xml:space="preserve">5.1 </w:t>
      </w:r>
      <w:r>
        <w:rPr>
          <w:rFonts w:ascii="Times New Roman" w:eastAsia="黑体" w:hAnsi="Times New Roman" w:cs="Times New Roman"/>
        </w:rPr>
        <w:t>小班规划</w:t>
      </w:r>
    </w:p>
    <w:p w14:paraId="35BC3291" w14:textId="77777777" w:rsidR="00E309C5" w:rsidRDefault="00646C11" w:rsidP="00DF2947">
      <w:pPr>
        <w:pStyle w:val="af8"/>
        <w:spacing w:line="480" w:lineRule="auto"/>
        <w:ind w:leftChars="100" w:left="210"/>
        <w:rPr>
          <w:rFonts w:ascii="Times New Roman"/>
        </w:rPr>
      </w:pPr>
      <w:r>
        <w:rPr>
          <w:rFonts w:ascii="Times New Roman"/>
        </w:rPr>
        <w:t>新建雷竹林在建园时应考虑后续的宜机化作业，已建竹林可进行宜机化改造。园地依地形、路网及其它设施划分为若干个经营小班，每个小班面积</w:t>
      </w:r>
      <w:r>
        <w:rPr>
          <w:rFonts w:ascii="Times New Roman"/>
        </w:rPr>
        <w:t>1 hm</w:t>
      </w:r>
      <w:r>
        <w:rPr>
          <w:rFonts w:ascii="Times New Roman"/>
          <w:vertAlign w:val="superscript"/>
        </w:rPr>
        <w:t>2</w:t>
      </w:r>
      <w:r>
        <w:rPr>
          <w:rFonts w:ascii="Times New Roman"/>
        </w:rPr>
        <w:t xml:space="preserve"> ~ 2 hm</w:t>
      </w:r>
      <w:r>
        <w:rPr>
          <w:rFonts w:ascii="Times New Roman"/>
          <w:vertAlign w:val="superscript"/>
        </w:rPr>
        <w:t>2</w:t>
      </w:r>
      <w:r>
        <w:rPr>
          <w:rFonts w:ascii="Times New Roman"/>
        </w:rPr>
        <w:t>为宜。</w:t>
      </w:r>
    </w:p>
    <w:p w14:paraId="0FECA8F0" w14:textId="2955723E"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Pr>
          <w:rFonts w:ascii="Times New Roman" w:eastAsia="黑体" w:hAnsi="Times New Roman" w:cs="Times New Roman"/>
        </w:rPr>
        <w:t xml:space="preserve">5.2 </w:t>
      </w:r>
      <w:r>
        <w:rPr>
          <w:rFonts w:ascii="Times New Roman" w:eastAsia="黑体" w:hAnsi="Times New Roman" w:cs="Times New Roman"/>
        </w:rPr>
        <w:t>通道</w:t>
      </w:r>
      <w:r>
        <w:rPr>
          <w:rFonts w:ascii="Times New Roman" w:eastAsia="黑体" w:hAnsi="Times New Roman" w:cs="Times New Roman" w:hint="eastAsia"/>
        </w:rPr>
        <w:t>配置</w:t>
      </w:r>
    </w:p>
    <w:p w14:paraId="0519C4E0" w14:textId="5383E66A" w:rsidR="00E309C5" w:rsidRDefault="00646C11" w:rsidP="00DF2947">
      <w:pPr>
        <w:pStyle w:val="af8"/>
        <w:spacing w:line="480" w:lineRule="auto"/>
        <w:ind w:leftChars="100" w:left="210"/>
        <w:rPr>
          <w:rFonts w:ascii="Times New Roman"/>
        </w:rPr>
      </w:pPr>
      <w:r>
        <w:rPr>
          <w:rFonts w:ascii="Times New Roman"/>
        </w:rPr>
        <w:t>根据</w:t>
      </w:r>
      <w:r>
        <w:rPr>
          <w:rFonts w:ascii="Times New Roman" w:hint="eastAsia"/>
        </w:rPr>
        <w:t>宜机化作业</w:t>
      </w:r>
      <w:r>
        <w:rPr>
          <w:rFonts w:ascii="Times New Roman"/>
        </w:rPr>
        <w:t>需要，</w:t>
      </w:r>
      <w:r>
        <w:rPr>
          <w:rFonts w:ascii="Times New Roman" w:hint="eastAsia"/>
        </w:rPr>
        <w:t>设置</w:t>
      </w:r>
      <w:r>
        <w:rPr>
          <w:rFonts w:ascii="Times New Roman"/>
        </w:rPr>
        <w:t>垂直向上贯穿整个雷竹林、宽</w:t>
      </w:r>
      <w:r>
        <w:rPr>
          <w:rFonts w:ascii="Times New Roman" w:hint="eastAsia"/>
        </w:rPr>
        <w:t>3 m ~ 5</w:t>
      </w:r>
      <w:r>
        <w:rPr>
          <w:rFonts w:ascii="Times New Roman"/>
        </w:rPr>
        <w:t xml:space="preserve"> m</w:t>
      </w:r>
      <w:r>
        <w:rPr>
          <w:rFonts w:ascii="Times New Roman"/>
        </w:rPr>
        <w:t>的主</w:t>
      </w:r>
      <w:r>
        <w:rPr>
          <w:rFonts w:ascii="Times New Roman" w:hint="eastAsia"/>
        </w:rPr>
        <w:t>干道</w:t>
      </w:r>
      <w:r>
        <w:rPr>
          <w:rFonts w:ascii="Times New Roman"/>
        </w:rPr>
        <w:t>；沿水平方向间隔</w:t>
      </w:r>
      <w:r>
        <w:rPr>
          <w:rFonts w:ascii="Times New Roman"/>
        </w:rPr>
        <w:t>15 m</w:t>
      </w:r>
      <w:r>
        <w:rPr>
          <w:rFonts w:ascii="Times New Roman" w:hint="eastAsia"/>
        </w:rPr>
        <w:t xml:space="preserve"> ~ 20 m</w:t>
      </w:r>
      <w:r>
        <w:rPr>
          <w:rFonts w:ascii="Times New Roman"/>
        </w:rPr>
        <w:t>，水平皆伐带宽</w:t>
      </w:r>
      <w:r>
        <w:rPr>
          <w:rFonts w:ascii="Times New Roman"/>
        </w:rPr>
        <w:t>1.5 m</w:t>
      </w:r>
      <w:r>
        <w:rPr>
          <w:rFonts w:ascii="Times New Roman" w:hint="eastAsia"/>
        </w:rPr>
        <w:t xml:space="preserve"> ~ 2.0 m</w:t>
      </w:r>
      <w:r>
        <w:rPr>
          <w:rFonts w:ascii="Times New Roman"/>
        </w:rPr>
        <w:t>的竹林</w:t>
      </w:r>
      <w:r>
        <w:rPr>
          <w:rFonts w:ascii="Times New Roman" w:hint="eastAsia"/>
        </w:rPr>
        <w:t>设置作业道</w:t>
      </w:r>
      <w:r>
        <w:rPr>
          <w:rFonts w:ascii="Times New Roman"/>
        </w:rPr>
        <w:t>。主</w:t>
      </w:r>
      <w:r>
        <w:rPr>
          <w:rFonts w:ascii="Times New Roman" w:hint="eastAsia"/>
        </w:rPr>
        <w:t>干道</w:t>
      </w:r>
      <w:r>
        <w:rPr>
          <w:rFonts w:ascii="Times New Roman"/>
        </w:rPr>
        <w:t>与</w:t>
      </w:r>
      <w:proofErr w:type="gramStart"/>
      <w:r>
        <w:rPr>
          <w:rFonts w:ascii="Times New Roman" w:hint="eastAsia"/>
        </w:rPr>
        <w:t>作业道</w:t>
      </w:r>
      <w:proofErr w:type="gramEnd"/>
      <w:r>
        <w:rPr>
          <w:rFonts w:ascii="Times New Roman"/>
        </w:rPr>
        <w:t>相连通</w:t>
      </w:r>
      <w:r>
        <w:rPr>
          <w:rFonts w:ascii="Times New Roman" w:hint="eastAsia"/>
        </w:rPr>
        <w:t>，设置可根据地形地貌进行规划调整，</w:t>
      </w:r>
      <w:r>
        <w:rPr>
          <w:rFonts w:ascii="Times New Roman"/>
        </w:rPr>
        <w:t>通道符合</w:t>
      </w:r>
      <w:r>
        <w:rPr>
          <w:rFonts w:ascii="Times New Roman"/>
        </w:rPr>
        <w:t>NY/T 2194</w:t>
      </w:r>
      <w:r>
        <w:rPr>
          <w:rFonts w:ascii="Times New Roman"/>
        </w:rPr>
        <w:t>的规定。</w:t>
      </w:r>
    </w:p>
    <w:p w14:paraId="48A27601" w14:textId="073710C6"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Pr>
          <w:rFonts w:ascii="Times New Roman" w:eastAsia="黑体" w:hAnsi="Times New Roman" w:cs="Times New Roman"/>
        </w:rPr>
        <w:t xml:space="preserve">5.3 </w:t>
      </w:r>
      <w:r>
        <w:rPr>
          <w:rFonts w:ascii="Times New Roman" w:eastAsia="黑体" w:hAnsi="Times New Roman" w:cs="Times New Roman"/>
        </w:rPr>
        <w:t>水电</w:t>
      </w:r>
      <w:r>
        <w:rPr>
          <w:rFonts w:ascii="Times New Roman" w:eastAsia="黑体" w:hAnsi="Times New Roman" w:cs="Times New Roman" w:hint="eastAsia"/>
        </w:rPr>
        <w:t>配置</w:t>
      </w:r>
    </w:p>
    <w:p w14:paraId="1B95D9C9" w14:textId="600A694A" w:rsidR="00E309C5" w:rsidRDefault="00646C11" w:rsidP="00DF2947">
      <w:pPr>
        <w:pStyle w:val="af8"/>
        <w:spacing w:line="480" w:lineRule="auto"/>
        <w:ind w:leftChars="100" w:left="210"/>
        <w:rPr>
          <w:rFonts w:ascii="Times New Roman"/>
          <w:spacing w:val="-1"/>
        </w:rPr>
      </w:pPr>
      <w:r>
        <w:rPr>
          <w:rFonts w:ascii="Times New Roman"/>
        </w:rPr>
        <w:t>根据竹</w:t>
      </w:r>
      <w:r>
        <w:rPr>
          <w:rFonts w:ascii="Times New Roman" w:hint="eastAsia"/>
        </w:rPr>
        <w:t>林</w:t>
      </w:r>
      <w:r>
        <w:rPr>
          <w:rFonts w:ascii="Times New Roman"/>
        </w:rPr>
        <w:t>地形</w:t>
      </w:r>
      <w:r>
        <w:rPr>
          <w:rFonts w:ascii="Times New Roman" w:hint="eastAsia"/>
        </w:rPr>
        <w:t>、宜机化作业</w:t>
      </w:r>
      <w:r>
        <w:rPr>
          <w:rFonts w:ascii="Times New Roman"/>
        </w:rPr>
        <w:t>及经营</w:t>
      </w:r>
      <w:r>
        <w:rPr>
          <w:rFonts w:ascii="Times New Roman" w:hint="eastAsia"/>
        </w:rPr>
        <w:t>需要</w:t>
      </w:r>
      <w:r>
        <w:rPr>
          <w:rFonts w:ascii="Times New Roman"/>
        </w:rPr>
        <w:t>，合理布局</w:t>
      </w:r>
      <w:r>
        <w:rPr>
          <w:rFonts w:ascii="Times New Roman" w:hint="eastAsia"/>
        </w:rPr>
        <w:t>电网、</w:t>
      </w:r>
      <w:r>
        <w:rPr>
          <w:rFonts w:ascii="Times New Roman"/>
        </w:rPr>
        <w:t>灌溉管网及蓄水池，水池蓄水量要满足相应面积灌溉要求。</w:t>
      </w:r>
    </w:p>
    <w:p w14:paraId="5ED0AA31" w14:textId="53150DFF"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Pr>
          <w:rFonts w:ascii="Times New Roman" w:eastAsia="黑体" w:hAnsi="Times New Roman" w:cs="Times New Roman"/>
        </w:rPr>
        <w:t xml:space="preserve">5.4 </w:t>
      </w:r>
      <w:r>
        <w:rPr>
          <w:rFonts w:ascii="Times New Roman" w:eastAsia="黑体" w:hAnsi="Times New Roman" w:cs="Times New Roman" w:hint="eastAsia"/>
        </w:rPr>
        <w:t>机械</w:t>
      </w:r>
      <w:r>
        <w:rPr>
          <w:rFonts w:ascii="Times New Roman" w:eastAsia="黑体" w:hAnsi="Times New Roman" w:cs="Times New Roman"/>
        </w:rPr>
        <w:t>配置</w:t>
      </w:r>
    </w:p>
    <w:p w14:paraId="061E0028" w14:textId="4CAC87C8" w:rsidR="00E309C5" w:rsidRDefault="00646C11" w:rsidP="00DF2947">
      <w:pPr>
        <w:pStyle w:val="af8"/>
        <w:spacing w:line="480" w:lineRule="auto"/>
        <w:ind w:leftChars="100" w:left="210" w:firstLine="418"/>
        <w:rPr>
          <w:rFonts w:ascii="Times New Roman"/>
        </w:rPr>
      </w:pPr>
      <w:r>
        <w:rPr>
          <w:rFonts w:ascii="Times New Roman" w:hint="eastAsia"/>
          <w:spacing w:val="-1"/>
        </w:rPr>
        <w:t>按照</w:t>
      </w:r>
      <w:r>
        <w:rPr>
          <w:rFonts w:ascii="Times New Roman"/>
        </w:rPr>
        <w:t>附录</w:t>
      </w:r>
      <w:r>
        <w:rPr>
          <w:rFonts w:ascii="Times New Roman"/>
        </w:rPr>
        <w:t>A.1</w:t>
      </w:r>
      <w:r>
        <w:rPr>
          <w:rFonts w:ascii="Times New Roman" w:hint="eastAsia"/>
        </w:rPr>
        <w:t>进行配置</w:t>
      </w:r>
      <w:r>
        <w:rPr>
          <w:rFonts w:ascii="Times New Roman"/>
        </w:rPr>
        <w:t>。</w:t>
      </w:r>
    </w:p>
    <w:p w14:paraId="47F8B6A7"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hint="eastAsia"/>
          <w:szCs w:val="21"/>
        </w:rPr>
        <w:t>林地覆盖</w:t>
      </w:r>
    </w:p>
    <w:p w14:paraId="2B840062" w14:textId="788AB231" w:rsidR="00E309C5" w:rsidRDefault="00646C11" w:rsidP="00DF2947">
      <w:pPr>
        <w:pStyle w:val="afb"/>
        <w:numPr>
          <w:ilvl w:val="255"/>
          <w:numId w:val="0"/>
        </w:numPr>
        <w:spacing w:beforeLines="0" w:before="240" w:afterLines="0" w:after="240" w:line="480" w:lineRule="auto"/>
        <w:ind w:leftChars="100" w:left="210"/>
        <w:rPr>
          <w:rFonts w:ascii="Times New Roman"/>
          <w:szCs w:val="21"/>
        </w:rPr>
      </w:pPr>
      <w:r>
        <w:rPr>
          <w:rFonts w:ascii="Times New Roman" w:hint="eastAsia"/>
          <w:szCs w:val="21"/>
        </w:rPr>
        <w:lastRenderedPageBreak/>
        <w:t xml:space="preserve">6.1 </w:t>
      </w:r>
      <w:r>
        <w:rPr>
          <w:rFonts w:ascii="Times New Roman" w:hint="eastAsia"/>
          <w:szCs w:val="21"/>
        </w:rPr>
        <w:t>覆盖时间</w:t>
      </w:r>
    </w:p>
    <w:p w14:paraId="020F6FAB" w14:textId="382CB732" w:rsidR="00E309C5" w:rsidRDefault="00646C11" w:rsidP="00DF2947">
      <w:pPr>
        <w:pStyle w:val="af8"/>
        <w:spacing w:line="480" w:lineRule="auto"/>
        <w:ind w:leftChars="100" w:left="210"/>
        <w:rPr>
          <w:rFonts w:ascii="Times New Roman"/>
          <w:b/>
          <w:bCs/>
        </w:rPr>
      </w:pPr>
      <w:r>
        <w:rPr>
          <w:rFonts w:ascii="Times New Roman"/>
        </w:rPr>
        <w:t>每年</w:t>
      </w:r>
      <w:r>
        <w:rPr>
          <w:rFonts w:ascii="Times New Roman"/>
        </w:rPr>
        <w:t>11</w:t>
      </w:r>
      <w:r>
        <w:rPr>
          <w:rFonts w:ascii="Times New Roman"/>
        </w:rPr>
        <w:t>月</w:t>
      </w:r>
      <w:r>
        <w:rPr>
          <w:rFonts w:ascii="Times New Roman" w:hint="eastAsia"/>
        </w:rPr>
        <w:t xml:space="preserve"> ~ </w:t>
      </w:r>
      <w:r>
        <w:rPr>
          <w:rFonts w:ascii="Times New Roman" w:hint="eastAsia"/>
        </w:rPr>
        <w:t>次年</w:t>
      </w:r>
      <w:r>
        <w:rPr>
          <w:rFonts w:ascii="Times New Roman" w:hint="eastAsia"/>
        </w:rPr>
        <w:t>1</w:t>
      </w:r>
      <w:r>
        <w:rPr>
          <w:rFonts w:ascii="Times New Roman" w:hint="eastAsia"/>
        </w:rPr>
        <w:t>月</w:t>
      </w:r>
      <w:r>
        <w:rPr>
          <w:rFonts w:ascii="Times New Roman"/>
        </w:rPr>
        <w:t>，雷竹林地表温度降至</w:t>
      </w:r>
      <w:r>
        <w:rPr>
          <w:rFonts w:ascii="Times New Roman"/>
        </w:rPr>
        <w:t>15℃</w:t>
      </w:r>
      <w:r>
        <w:rPr>
          <w:rFonts w:ascii="Times New Roman"/>
        </w:rPr>
        <w:t>以下</w:t>
      </w:r>
      <w:r>
        <w:rPr>
          <w:rFonts w:ascii="Times New Roman" w:hint="eastAsia"/>
        </w:rPr>
        <w:t>，且持续一周以上</w:t>
      </w:r>
      <w:r>
        <w:rPr>
          <w:rFonts w:ascii="Times New Roman"/>
        </w:rPr>
        <w:t>。</w:t>
      </w:r>
    </w:p>
    <w:p w14:paraId="253BB236" w14:textId="31F13277" w:rsidR="00E309C5" w:rsidRDefault="00646C11" w:rsidP="00DF2947">
      <w:pPr>
        <w:pStyle w:val="afb"/>
        <w:numPr>
          <w:ilvl w:val="255"/>
          <w:numId w:val="0"/>
        </w:numPr>
        <w:spacing w:beforeLines="0" w:before="240" w:afterLines="0" w:after="240" w:line="480" w:lineRule="auto"/>
        <w:ind w:leftChars="100" w:left="210"/>
        <w:rPr>
          <w:rFonts w:ascii="Times New Roman"/>
          <w:szCs w:val="21"/>
        </w:rPr>
      </w:pPr>
      <w:r>
        <w:rPr>
          <w:rFonts w:ascii="Times New Roman" w:hint="eastAsia"/>
          <w:szCs w:val="21"/>
        </w:rPr>
        <w:t xml:space="preserve">6.2 </w:t>
      </w:r>
      <w:r>
        <w:rPr>
          <w:rFonts w:ascii="Times New Roman"/>
          <w:szCs w:val="21"/>
        </w:rPr>
        <w:t>覆盖</w:t>
      </w:r>
      <w:r>
        <w:rPr>
          <w:rFonts w:ascii="Times New Roman" w:hint="eastAsia"/>
          <w:szCs w:val="21"/>
        </w:rPr>
        <w:t>材料</w:t>
      </w:r>
    </w:p>
    <w:p w14:paraId="7E309935" w14:textId="77777777" w:rsidR="00E309C5" w:rsidRPr="00611430" w:rsidRDefault="00646C11" w:rsidP="00DF2947">
      <w:pPr>
        <w:pStyle w:val="af8"/>
        <w:spacing w:before="240" w:after="240" w:line="480" w:lineRule="auto"/>
        <w:ind w:leftChars="100" w:left="210"/>
        <w:rPr>
          <w:rFonts w:ascii="Times New Roman"/>
          <w:b/>
          <w:bCs/>
        </w:rPr>
      </w:pPr>
      <w:r>
        <w:rPr>
          <w:rFonts w:ascii="Times New Roman" w:hint="eastAsia"/>
        </w:rPr>
        <w:t>覆盖</w:t>
      </w:r>
      <w:r>
        <w:rPr>
          <w:rFonts w:ascii="Times New Roman"/>
        </w:rPr>
        <w:t>下层</w:t>
      </w:r>
      <w:r>
        <w:rPr>
          <w:rFonts w:ascii="Times New Roman" w:hint="eastAsia"/>
        </w:rPr>
        <w:t>材料宜选</w:t>
      </w:r>
      <w:r>
        <w:rPr>
          <w:rFonts w:ascii="Times New Roman"/>
        </w:rPr>
        <w:t>用比较容易发热的增温材料，如麦灰、新鲜的粪肥等。上层</w:t>
      </w:r>
      <w:r>
        <w:rPr>
          <w:rFonts w:ascii="Times New Roman" w:hint="eastAsia"/>
        </w:rPr>
        <w:t>材料</w:t>
      </w:r>
      <w:r>
        <w:rPr>
          <w:rFonts w:ascii="Times New Roman"/>
        </w:rPr>
        <w:t>宜</w:t>
      </w:r>
      <w:r>
        <w:rPr>
          <w:rFonts w:ascii="Times New Roman" w:hint="eastAsia"/>
        </w:rPr>
        <w:t>选</w:t>
      </w:r>
      <w:r>
        <w:rPr>
          <w:rFonts w:ascii="Times New Roman"/>
        </w:rPr>
        <w:t>用疏松通气、</w:t>
      </w:r>
      <w:proofErr w:type="gramStart"/>
      <w:r>
        <w:rPr>
          <w:rFonts w:ascii="Times New Roman"/>
        </w:rPr>
        <w:t>不</w:t>
      </w:r>
      <w:proofErr w:type="gramEnd"/>
      <w:r>
        <w:rPr>
          <w:rFonts w:ascii="Times New Roman"/>
        </w:rPr>
        <w:t>积水且较容易保温的材料，如砻糠等。</w:t>
      </w:r>
    </w:p>
    <w:p w14:paraId="29410C64" w14:textId="66B3273E"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proofErr w:type="gramStart"/>
      <w:r>
        <w:rPr>
          <w:rFonts w:ascii="Times New Roman" w:eastAsia="黑体" w:hAnsi="Times New Roman" w:cs="Times New Roman" w:hint="eastAsia"/>
        </w:rPr>
        <w:t xml:space="preserve">6.3 </w:t>
      </w:r>
      <w:r>
        <w:rPr>
          <w:rFonts w:ascii="Times New Roman" w:eastAsia="黑体" w:hAnsi="Times New Roman" w:cs="Times New Roman"/>
        </w:rPr>
        <w:t xml:space="preserve"> </w:t>
      </w:r>
      <w:r>
        <w:rPr>
          <w:rFonts w:ascii="Times New Roman" w:eastAsia="黑体" w:hAnsi="Times New Roman" w:cs="Times New Roman"/>
        </w:rPr>
        <w:t>覆盖</w:t>
      </w:r>
      <w:r>
        <w:rPr>
          <w:rFonts w:ascii="Times New Roman" w:eastAsia="黑体" w:hAnsi="Times New Roman" w:cs="Times New Roman" w:hint="eastAsia"/>
        </w:rPr>
        <w:t>方法</w:t>
      </w:r>
      <w:proofErr w:type="gramEnd"/>
    </w:p>
    <w:p w14:paraId="3F85231B" w14:textId="7FDC54B6" w:rsidR="00E309C5" w:rsidRDefault="00646C11" w:rsidP="00DF2947">
      <w:pPr>
        <w:pStyle w:val="af8"/>
        <w:spacing w:line="480" w:lineRule="auto"/>
        <w:ind w:leftChars="100" w:left="210"/>
        <w:rPr>
          <w:rFonts w:ascii="Times New Roman"/>
        </w:rPr>
      </w:pPr>
      <w:r>
        <w:rPr>
          <w:rFonts w:ascii="Times New Roman"/>
        </w:rPr>
        <w:t>覆盖前</w:t>
      </w:r>
      <w:proofErr w:type="gramStart"/>
      <w:r>
        <w:rPr>
          <w:rFonts w:ascii="Times New Roman" w:hint="eastAsia"/>
        </w:rPr>
        <w:t>完成浅削林地</w:t>
      </w:r>
      <w:proofErr w:type="gramEnd"/>
      <w:r>
        <w:rPr>
          <w:rFonts w:ascii="Times New Roman" w:hint="eastAsia"/>
        </w:rPr>
        <w:t>、清理水沟等作业，水肥管理参照</w:t>
      </w:r>
      <w:r w:rsidRPr="00611430">
        <w:rPr>
          <w:rFonts w:ascii="Times New Roman"/>
        </w:rPr>
        <w:t>LY/T 1834</w:t>
      </w:r>
      <w:r>
        <w:rPr>
          <w:rFonts w:ascii="Times New Roman" w:hint="eastAsia"/>
        </w:rPr>
        <w:t>。</w:t>
      </w:r>
      <w:r>
        <w:rPr>
          <w:rFonts w:ascii="Times New Roman"/>
        </w:rPr>
        <w:t>可在连续下雨之后第三天</w:t>
      </w:r>
      <w:r>
        <w:rPr>
          <w:rFonts w:ascii="Times New Roman" w:hint="eastAsia"/>
        </w:rPr>
        <w:t>或浇透后</w:t>
      </w:r>
      <w:r>
        <w:rPr>
          <w:rFonts w:ascii="Times New Roman"/>
        </w:rPr>
        <w:t>进行覆盖。</w:t>
      </w:r>
      <w:r>
        <w:rPr>
          <w:rFonts w:ascii="Times New Roman" w:hint="eastAsia"/>
        </w:rPr>
        <w:t>可按以下方法进行：</w:t>
      </w:r>
    </w:p>
    <w:p w14:paraId="71A0A749" w14:textId="42AABD48" w:rsidR="00E309C5" w:rsidRDefault="00646C11" w:rsidP="00DF2947">
      <w:pPr>
        <w:pStyle w:val="af8"/>
        <w:spacing w:line="480" w:lineRule="auto"/>
        <w:ind w:leftChars="100" w:left="210"/>
        <w:rPr>
          <w:rFonts w:cs="宋体"/>
          <w:color w:val="000000"/>
        </w:rPr>
      </w:pPr>
      <w:r>
        <w:rPr>
          <w:rFonts w:cs="宋体" w:hint="eastAsia"/>
          <w:color w:val="000000"/>
        </w:rPr>
        <w:t>方法</w:t>
      </w:r>
      <w:proofErr w:type="gramStart"/>
      <w:r>
        <w:rPr>
          <w:rFonts w:cs="宋体" w:hint="eastAsia"/>
          <w:color w:val="000000"/>
        </w:rPr>
        <w:t>一</w:t>
      </w:r>
      <w:proofErr w:type="gramEnd"/>
      <w:r>
        <w:rPr>
          <w:rFonts w:cs="宋体" w:hint="eastAsia"/>
          <w:color w:val="000000"/>
        </w:rPr>
        <w:t>：</w:t>
      </w:r>
      <w:r>
        <w:rPr>
          <w:rFonts w:ascii="Times New Roman"/>
        </w:rPr>
        <w:t>稻草</w:t>
      </w:r>
      <w:r>
        <w:rPr>
          <w:rFonts w:ascii="Times New Roman"/>
        </w:rPr>
        <w:t xml:space="preserve"> + </w:t>
      </w:r>
      <w:r>
        <w:rPr>
          <w:rFonts w:ascii="Times New Roman"/>
        </w:rPr>
        <w:t>砻糠，下层为稻草，用量</w:t>
      </w:r>
      <w:r>
        <w:rPr>
          <w:rFonts w:ascii="Times New Roman"/>
        </w:rPr>
        <w:t>2.4 t/667 m</w:t>
      </w:r>
      <w:r>
        <w:rPr>
          <w:rFonts w:ascii="Times New Roman"/>
          <w:vertAlign w:val="superscript"/>
        </w:rPr>
        <w:t>2</w:t>
      </w:r>
      <w:r>
        <w:rPr>
          <w:rFonts w:ascii="Times New Roman"/>
        </w:rPr>
        <w:t>，厚度</w:t>
      </w:r>
      <w:r>
        <w:rPr>
          <w:rFonts w:ascii="Times New Roman" w:hint="eastAsia"/>
        </w:rPr>
        <w:t xml:space="preserve">15 cm ~ 20 </w:t>
      </w:r>
      <w:r>
        <w:rPr>
          <w:rFonts w:ascii="Times New Roman"/>
        </w:rPr>
        <w:t>cm</w:t>
      </w:r>
      <w:r>
        <w:rPr>
          <w:rFonts w:ascii="Times New Roman" w:hint="eastAsia"/>
        </w:rPr>
        <w:t>，</w:t>
      </w:r>
      <w:r>
        <w:rPr>
          <w:rFonts w:ascii="Times New Roman"/>
        </w:rPr>
        <w:t>铺平后浇透水。</w:t>
      </w:r>
      <w:r>
        <w:rPr>
          <w:rFonts w:ascii="Times New Roman"/>
        </w:rPr>
        <w:t>1 d ~ 2 d</w:t>
      </w:r>
      <w:r>
        <w:rPr>
          <w:rFonts w:ascii="Times New Roman"/>
        </w:rPr>
        <w:t>后，上层覆盖新砻糠</w:t>
      </w:r>
      <w:r>
        <w:rPr>
          <w:rFonts w:ascii="Times New Roman"/>
        </w:rPr>
        <w:t>10 t/667 m</w:t>
      </w:r>
      <w:r>
        <w:rPr>
          <w:rFonts w:ascii="Times New Roman"/>
          <w:vertAlign w:val="superscript"/>
        </w:rPr>
        <w:t>2</w:t>
      </w:r>
      <w:r>
        <w:rPr>
          <w:rFonts w:ascii="Times New Roman"/>
        </w:rPr>
        <w:t>，厚度</w:t>
      </w:r>
      <w:r>
        <w:rPr>
          <w:rFonts w:ascii="Times New Roman" w:hint="eastAsia"/>
        </w:rPr>
        <w:t xml:space="preserve">12 cm ~ </w:t>
      </w:r>
      <w:r>
        <w:rPr>
          <w:rFonts w:ascii="Times New Roman"/>
        </w:rPr>
        <w:t>1</w:t>
      </w:r>
      <w:r>
        <w:rPr>
          <w:rFonts w:ascii="Times New Roman" w:hint="eastAsia"/>
        </w:rPr>
        <w:t>8</w:t>
      </w:r>
      <w:r>
        <w:rPr>
          <w:rFonts w:ascii="Times New Roman"/>
        </w:rPr>
        <w:t xml:space="preserve"> cm</w:t>
      </w:r>
      <w:r>
        <w:rPr>
          <w:rFonts w:ascii="Times New Roman"/>
        </w:rPr>
        <w:t>；若使用旧砻糠，铺设稻草后可不浇水，旧砻糠厚度</w:t>
      </w:r>
      <w:r>
        <w:rPr>
          <w:rFonts w:ascii="Times New Roman" w:hint="eastAsia"/>
        </w:rPr>
        <w:t xml:space="preserve">15 cm ~ </w:t>
      </w:r>
      <w:r>
        <w:rPr>
          <w:rFonts w:ascii="Times New Roman"/>
        </w:rPr>
        <w:t>2</w:t>
      </w:r>
      <w:r>
        <w:rPr>
          <w:rFonts w:ascii="Times New Roman" w:hint="eastAsia"/>
        </w:rPr>
        <w:t>5</w:t>
      </w:r>
      <w:r>
        <w:rPr>
          <w:rFonts w:ascii="Times New Roman"/>
        </w:rPr>
        <w:t xml:space="preserve"> cm</w:t>
      </w:r>
      <w:r>
        <w:rPr>
          <w:rFonts w:ascii="Times New Roman"/>
        </w:rPr>
        <w:t>。林地边缘的覆盖物厚</w:t>
      </w:r>
      <w:r>
        <w:rPr>
          <w:rFonts w:ascii="Times New Roman" w:hint="eastAsia"/>
        </w:rPr>
        <w:t>度比</w:t>
      </w:r>
      <w:r>
        <w:rPr>
          <w:rFonts w:ascii="Times New Roman"/>
        </w:rPr>
        <w:t>中间</w:t>
      </w:r>
      <w:r>
        <w:rPr>
          <w:rFonts w:ascii="Times New Roman" w:hint="eastAsia"/>
        </w:rPr>
        <w:t>厚</w:t>
      </w:r>
      <w:r>
        <w:rPr>
          <w:rFonts w:ascii="Times New Roman" w:hint="eastAsia"/>
        </w:rPr>
        <w:t>3 cm ~ 5 cm</w:t>
      </w:r>
      <w:r>
        <w:rPr>
          <w:rFonts w:ascii="Times New Roman"/>
        </w:rPr>
        <w:t>。</w:t>
      </w:r>
    </w:p>
    <w:p w14:paraId="697ED5AF" w14:textId="2680F965" w:rsidR="00E309C5" w:rsidRPr="00906A63" w:rsidRDefault="00646C11" w:rsidP="00DF2947">
      <w:pPr>
        <w:pStyle w:val="af8"/>
        <w:spacing w:line="480" w:lineRule="auto"/>
        <w:ind w:leftChars="100" w:left="210"/>
        <w:rPr>
          <w:rFonts w:cs="宋体"/>
          <w:color w:val="000000"/>
        </w:rPr>
      </w:pPr>
      <w:r>
        <w:rPr>
          <w:rFonts w:cs="宋体" w:hint="eastAsia"/>
          <w:color w:val="000000"/>
        </w:rPr>
        <w:t>方法二：</w:t>
      </w:r>
      <w:r>
        <w:rPr>
          <w:rFonts w:ascii="Times New Roman"/>
        </w:rPr>
        <w:t>鸡粪</w:t>
      </w:r>
      <w:r>
        <w:rPr>
          <w:rFonts w:ascii="Times New Roman"/>
        </w:rPr>
        <w:t xml:space="preserve"> + </w:t>
      </w:r>
      <w:proofErr w:type="gramStart"/>
      <w:r>
        <w:rPr>
          <w:rFonts w:ascii="Times New Roman"/>
        </w:rPr>
        <w:t>麦灰</w:t>
      </w:r>
      <w:proofErr w:type="gramEnd"/>
      <w:r>
        <w:rPr>
          <w:rFonts w:ascii="Times New Roman"/>
        </w:rPr>
        <w:t xml:space="preserve"> + </w:t>
      </w:r>
      <w:r>
        <w:rPr>
          <w:rFonts w:ascii="Times New Roman"/>
        </w:rPr>
        <w:t>砻糠，下层为鸡粪，用量</w:t>
      </w:r>
      <w:r>
        <w:rPr>
          <w:rFonts w:ascii="Times New Roman"/>
        </w:rPr>
        <w:t>1.5 t/667 m</w:t>
      </w:r>
      <w:r>
        <w:rPr>
          <w:rFonts w:ascii="Times New Roman"/>
          <w:vertAlign w:val="superscript"/>
        </w:rPr>
        <w:t>2</w:t>
      </w:r>
      <w:r w:rsidRPr="00611430">
        <w:rPr>
          <w:rFonts w:ascii="Times New Roman" w:hint="eastAsia"/>
        </w:rPr>
        <w:t>，</w:t>
      </w:r>
      <w:r>
        <w:rPr>
          <w:rFonts w:ascii="Times New Roman" w:hint="eastAsia"/>
        </w:rPr>
        <w:t>撒施均匀</w:t>
      </w:r>
      <w:r>
        <w:rPr>
          <w:rFonts w:ascii="Times New Roman"/>
        </w:rPr>
        <w:t>；上面加盖麦灰，用量</w:t>
      </w:r>
      <w:r>
        <w:rPr>
          <w:rFonts w:ascii="Times New Roman"/>
        </w:rPr>
        <w:t>2.8 t/667 m</w:t>
      </w:r>
      <w:r>
        <w:rPr>
          <w:rFonts w:ascii="Times New Roman"/>
          <w:vertAlign w:val="superscript"/>
        </w:rPr>
        <w:t>2</w:t>
      </w:r>
      <w:r w:rsidRPr="00611430">
        <w:rPr>
          <w:rFonts w:ascii="Times New Roman" w:hint="eastAsia"/>
        </w:rPr>
        <w:t>，厚度</w:t>
      </w:r>
      <w:r>
        <w:rPr>
          <w:rFonts w:ascii="Times New Roman" w:hint="eastAsia"/>
        </w:rPr>
        <w:t xml:space="preserve">3 </w:t>
      </w:r>
      <w:r>
        <w:rPr>
          <w:rFonts w:ascii="Times New Roman"/>
        </w:rPr>
        <w:t>cm</w:t>
      </w:r>
      <w:r>
        <w:rPr>
          <w:rFonts w:ascii="Times New Roman" w:hint="eastAsia"/>
        </w:rPr>
        <w:t xml:space="preserve"> ~ 8 cm</w:t>
      </w:r>
      <w:r>
        <w:rPr>
          <w:rFonts w:ascii="Times New Roman"/>
        </w:rPr>
        <w:t>。浇透水后，上层覆盖新砻糠</w:t>
      </w:r>
      <w:r>
        <w:rPr>
          <w:rFonts w:ascii="Times New Roman"/>
        </w:rPr>
        <w:t>10 t/667 m</w:t>
      </w:r>
      <w:r>
        <w:rPr>
          <w:rFonts w:ascii="Times New Roman"/>
          <w:vertAlign w:val="superscript"/>
        </w:rPr>
        <w:t>2</w:t>
      </w:r>
      <w:r>
        <w:rPr>
          <w:rFonts w:ascii="Times New Roman"/>
        </w:rPr>
        <w:t>，厚度</w:t>
      </w:r>
      <w:r>
        <w:rPr>
          <w:rFonts w:ascii="Times New Roman" w:hint="eastAsia"/>
        </w:rPr>
        <w:t xml:space="preserve">12 cm ~ </w:t>
      </w:r>
      <w:r>
        <w:rPr>
          <w:rFonts w:ascii="Times New Roman"/>
        </w:rPr>
        <w:t>1</w:t>
      </w:r>
      <w:r>
        <w:rPr>
          <w:rFonts w:ascii="Times New Roman" w:hint="eastAsia"/>
        </w:rPr>
        <w:t>8</w:t>
      </w:r>
      <w:r>
        <w:rPr>
          <w:rFonts w:ascii="Times New Roman"/>
        </w:rPr>
        <w:t xml:space="preserve"> cm</w:t>
      </w:r>
      <w:r>
        <w:rPr>
          <w:rFonts w:ascii="Times New Roman"/>
        </w:rPr>
        <w:t>。林地边缘的覆盖物厚</w:t>
      </w:r>
      <w:r>
        <w:rPr>
          <w:rFonts w:ascii="Times New Roman" w:hint="eastAsia"/>
        </w:rPr>
        <w:t>度比</w:t>
      </w:r>
      <w:r>
        <w:rPr>
          <w:rFonts w:ascii="Times New Roman"/>
        </w:rPr>
        <w:t>中间</w:t>
      </w:r>
      <w:r>
        <w:rPr>
          <w:rFonts w:ascii="Times New Roman" w:hint="eastAsia"/>
        </w:rPr>
        <w:t>厚</w:t>
      </w:r>
      <w:r>
        <w:rPr>
          <w:rFonts w:ascii="Times New Roman" w:hint="eastAsia"/>
        </w:rPr>
        <w:t>3 cm ~ 5 cm</w:t>
      </w:r>
      <w:r>
        <w:rPr>
          <w:rFonts w:ascii="Times New Roman"/>
        </w:rPr>
        <w:t>。</w:t>
      </w:r>
    </w:p>
    <w:p w14:paraId="41D877A3" w14:textId="49FB7E74"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Pr>
          <w:rFonts w:ascii="Times New Roman" w:eastAsia="黑体" w:hAnsi="Times New Roman" w:cs="Times New Roman" w:hint="eastAsia"/>
        </w:rPr>
        <w:t xml:space="preserve">6.4 </w:t>
      </w:r>
      <w:r>
        <w:rPr>
          <w:rFonts w:ascii="Times New Roman" w:eastAsia="黑体" w:hAnsi="Times New Roman" w:cs="Times New Roman"/>
        </w:rPr>
        <w:t>土壤温度监测</w:t>
      </w:r>
    </w:p>
    <w:p w14:paraId="2872729F" w14:textId="4CAD7DD8" w:rsidR="00E309C5" w:rsidRDefault="00646C11" w:rsidP="00DF2947">
      <w:pPr>
        <w:pStyle w:val="af8"/>
        <w:spacing w:line="480" w:lineRule="auto"/>
        <w:ind w:leftChars="100" w:left="210"/>
        <w:rPr>
          <w:rFonts w:ascii="Times New Roman"/>
          <w:b/>
          <w:bCs/>
        </w:rPr>
      </w:pPr>
      <w:r>
        <w:rPr>
          <w:rFonts w:ascii="Times New Roman"/>
        </w:rPr>
        <w:t>覆盖完成后，每日上午</w:t>
      </w:r>
      <w:r>
        <w:rPr>
          <w:rFonts w:ascii="Times New Roman"/>
        </w:rPr>
        <w:t>10</w:t>
      </w:r>
      <w:r>
        <w:rPr>
          <w:rFonts w:ascii="Cambria Math" w:hAnsi="Cambria Math" w:cs="Cambria Math"/>
        </w:rPr>
        <w:t>∶</w:t>
      </w:r>
      <w:r>
        <w:rPr>
          <w:rFonts w:ascii="Times New Roman"/>
        </w:rPr>
        <w:t>00</w:t>
      </w:r>
      <w:r>
        <w:rPr>
          <w:rFonts w:ascii="Times New Roman" w:hint="eastAsia"/>
        </w:rPr>
        <w:t xml:space="preserve"> ~ 11</w:t>
      </w:r>
      <w:r>
        <w:rPr>
          <w:rFonts w:ascii="Cambria Math" w:hAnsi="Cambria Math" w:cs="Cambria Math"/>
        </w:rPr>
        <w:t>∶</w:t>
      </w:r>
      <w:r>
        <w:rPr>
          <w:rFonts w:ascii="Times New Roman" w:hint="eastAsia"/>
        </w:rPr>
        <w:t>00</w:t>
      </w:r>
      <w:r>
        <w:rPr>
          <w:rFonts w:ascii="Times New Roman"/>
        </w:rPr>
        <w:t>对</w:t>
      </w:r>
      <w:r>
        <w:rPr>
          <w:rFonts w:ascii="Times New Roman" w:hint="eastAsia"/>
        </w:rPr>
        <w:t>覆盖</w:t>
      </w:r>
      <w:r>
        <w:rPr>
          <w:rFonts w:ascii="Times New Roman"/>
        </w:rPr>
        <w:t>林地表温度进行监测。当地表温度连续一周升幅低于</w:t>
      </w:r>
      <w:r>
        <w:rPr>
          <w:rFonts w:ascii="Times New Roman"/>
        </w:rPr>
        <w:t>1</w:t>
      </w:r>
      <w:r>
        <w:rPr>
          <w:rFonts w:ascii="Times New Roman" w:eastAsia="MS Mincho"/>
        </w:rPr>
        <w:t>℃</w:t>
      </w:r>
      <w:r>
        <w:rPr>
          <w:rFonts w:ascii="Times New Roman"/>
        </w:rPr>
        <w:t>时，可</w:t>
      </w:r>
      <w:r>
        <w:rPr>
          <w:rFonts w:ascii="Times New Roman" w:hint="eastAsia"/>
        </w:rPr>
        <w:t>每</w:t>
      </w:r>
      <w:r>
        <w:rPr>
          <w:rFonts w:ascii="Times New Roman"/>
        </w:rPr>
        <w:t>3 d ~ 5 d</w:t>
      </w:r>
      <w:r>
        <w:rPr>
          <w:rFonts w:ascii="Times New Roman"/>
        </w:rPr>
        <w:t>监测</w:t>
      </w:r>
      <w:r>
        <w:rPr>
          <w:rFonts w:ascii="Times New Roman" w:hint="eastAsia"/>
        </w:rPr>
        <w:t>1</w:t>
      </w:r>
      <w:r>
        <w:rPr>
          <w:rFonts w:ascii="Times New Roman" w:hint="eastAsia"/>
        </w:rPr>
        <w:t>次</w:t>
      </w:r>
      <w:r>
        <w:rPr>
          <w:rFonts w:ascii="Times New Roman"/>
        </w:rPr>
        <w:t>地表温度，直至竹林出笋。</w:t>
      </w:r>
    </w:p>
    <w:p w14:paraId="49A3FF66" w14:textId="1E53F849" w:rsidR="00E309C5" w:rsidRDefault="00646C11" w:rsidP="00DF2947">
      <w:pPr>
        <w:pStyle w:val="a6"/>
        <w:widowControl w:val="0"/>
        <w:tabs>
          <w:tab w:val="left" w:pos="639"/>
        </w:tabs>
        <w:kinsoku/>
        <w:autoSpaceDE/>
        <w:autoSpaceDN/>
        <w:adjustRightInd/>
        <w:snapToGrid/>
        <w:spacing w:after="0" w:line="480" w:lineRule="auto"/>
        <w:ind w:leftChars="100" w:left="210"/>
        <w:textAlignment w:val="auto"/>
        <w:rPr>
          <w:rFonts w:ascii="Times New Roman" w:eastAsia="黑体" w:hAnsi="Times New Roman" w:cs="Times New Roman"/>
        </w:rPr>
      </w:pPr>
      <w:r>
        <w:rPr>
          <w:rFonts w:ascii="Times New Roman" w:eastAsia="黑体" w:hAnsi="Times New Roman" w:cs="Times New Roman" w:hint="eastAsia"/>
        </w:rPr>
        <w:t xml:space="preserve">6.5 </w:t>
      </w:r>
      <w:r>
        <w:rPr>
          <w:rFonts w:ascii="Times New Roman" w:eastAsia="黑体" w:hAnsi="Times New Roman" w:cs="Times New Roman"/>
        </w:rPr>
        <w:t>调整覆盖厚度</w:t>
      </w:r>
    </w:p>
    <w:p w14:paraId="3389CA64" w14:textId="0F1B3EEC" w:rsidR="00E309C5" w:rsidRDefault="00646C11" w:rsidP="00DF2947">
      <w:pPr>
        <w:pStyle w:val="af8"/>
        <w:spacing w:line="480" w:lineRule="auto"/>
        <w:ind w:leftChars="100" w:left="210"/>
        <w:rPr>
          <w:rFonts w:ascii="Times New Roman"/>
        </w:rPr>
      </w:pPr>
      <w:r>
        <w:rPr>
          <w:rFonts w:ascii="Times New Roman"/>
        </w:rPr>
        <w:t>覆盖后，</w:t>
      </w:r>
      <w:r>
        <w:rPr>
          <w:rFonts w:ascii="Times New Roman" w:hint="eastAsia"/>
        </w:rPr>
        <w:t>根据</w:t>
      </w:r>
      <w:r>
        <w:rPr>
          <w:rFonts w:ascii="Times New Roman"/>
        </w:rPr>
        <w:t>土壤温度变化可适当增减覆盖材料的厚度，</w:t>
      </w:r>
      <w:r>
        <w:rPr>
          <w:rFonts w:ascii="Times New Roman" w:hint="eastAsia"/>
        </w:rPr>
        <w:t>将</w:t>
      </w:r>
      <w:r>
        <w:rPr>
          <w:rFonts w:ascii="Times New Roman"/>
        </w:rPr>
        <w:t>地表温度维持在</w:t>
      </w:r>
      <w:r>
        <w:rPr>
          <w:rFonts w:ascii="Times New Roman" w:eastAsia="MS Mincho"/>
        </w:rPr>
        <w:t>20</w:t>
      </w:r>
      <w:r>
        <w:rPr>
          <w:rFonts w:ascii="Times New Roman" w:hint="eastAsia"/>
        </w:rPr>
        <w:t xml:space="preserve"> </w:t>
      </w:r>
      <w:r>
        <w:rPr>
          <w:rFonts w:ascii="Times New Roman" w:eastAsia="MS Mincho"/>
        </w:rPr>
        <w:t>℃ ~ 25</w:t>
      </w:r>
      <w:r>
        <w:rPr>
          <w:rFonts w:ascii="Times New Roman" w:hint="eastAsia"/>
        </w:rPr>
        <w:t xml:space="preserve"> </w:t>
      </w:r>
      <w:r>
        <w:rPr>
          <w:rFonts w:ascii="Times New Roman" w:eastAsia="MS Mincho"/>
        </w:rPr>
        <w:t>℃</w:t>
      </w:r>
      <w:r>
        <w:rPr>
          <w:rFonts w:ascii="Times New Roman"/>
        </w:rPr>
        <w:t>。当地表温度</w:t>
      </w:r>
      <w:r>
        <w:rPr>
          <w:rFonts w:ascii="Times New Roman" w:hint="eastAsia"/>
        </w:rPr>
        <w:t>连续</w:t>
      </w:r>
      <w:r>
        <w:rPr>
          <w:rFonts w:ascii="Times New Roman" w:hint="eastAsia"/>
        </w:rPr>
        <w:t>3 d</w:t>
      </w:r>
      <w:r>
        <w:rPr>
          <w:rFonts w:ascii="Times New Roman"/>
        </w:rPr>
        <w:t>低于</w:t>
      </w:r>
      <w:r>
        <w:rPr>
          <w:rFonts w:ascii="Times New Roman"/>
        </w:rPr>
        <w:t>20</w:t>
      </w:r>
      <w:r>
        <w:rPr>
          <w:rFonts w:ascii="Times New Roman" w:hint="eastAsia"/>
        </w:rPr>
        <w:t xml:space="preserve"> </w:t>
      </w:r>
      <w:r>
        <w:rPr>
          <w:rFonts w:ascii="Times New Roman" w:eastAsia="MS Mincho"/>
        </w:rPr>
        <w:t>℃</w:t>
      </w:r>
      <w:r>
        <w:rPr>
          <w:rFonts w:ascii="Times New Roman"/>
        </w:rPr>
        <w:t>，可</w:t>
      </w:r>
      <w:r>
        <w:rPr>
          <w:rFonts w:ascii="Times New Roman" w:hint="eastAsia"/>
        </w:rPr>
        <w:t>添加</w:t>
      </w:r>
      <w:r>
        <w:rPr>
          <w:rFonts w:ascii="Times New Roman"/>
        </w:rPr>
        <w:t>覆盖</w:t>
      </w:r>
      <w:r>
        <w:rPr>
          <w:rFonts w:ascii="Times New Roman" w:hint="eastAsia"/>
        </w:rPr>
        <w:t>物</w:t>
      </w:r>
      <w:r>
        <w:rPr>
          <w:rFonts w:ascii="Times New Roman"/>
        </w:rPr>
        <w:t>，总覆盖厚度不宜超过</w:t>
      </w:r>
      <w:r>
        <w:rPr>
          <w:rFonts w:ascii="Times New Roman"/>
        </w:rPr>
        <w:t>30 cm</w:t>
      </w:r>
      <w:r>
        <w:rPr>
          <w:rFonts w:ascii="Times New Roman"/>
        </w:rPr>
        <w:t>。</w:t>
      </w:r>
      <w:r>
        <w:rPr>
          <w:rFonts w:ascii="Times New Roman" w:hint="eastAsia"/>
        </w:rPr>
        <w:t>当</w:t>
      </w:r>
      <w:r>
        <w:rPr>
          <w:rFonts w:ascii="Times New Roman"/>
        </w:rPr>
        <w:t>土壤地表温度</w:t>
      </w:r>
      <w:r>
        <w:rPr>
          <w:rFonts w:ascii="Times New Roman" w:hint="eastAsia"/>
        </w:rPr>
        <w:t>连续</w:t>
      </w:r>
      <w:r>
        <w:rPr>
          <w:rFonts w:ascii="Times New Roman" w:hint="eastAsia"/>
        </w:rPr>
        <w:t>3 d</w:t>
      </w:r>
      <w:r>
        <w:rPr>
          <w:rFonts w:ascii="Times New Roman"/>
        </w:rPr>
        <w:t>超过</w:t>
      </w:r>
      <w:r>
        <w:rPr>
          <w:rFonts w:ascii="Times New Roman" w:eastAsia="MS Mincho"/>
        </w:rPr>
        <w:t>2</w:t>
      </w:r>
      <w:r>
        <w:rPr>
          <w:rFonts w:ascii="Times New Roman" w:hint="eastAsia"/>
        </w:rPr>
        <w:t xml:space="preserve">5 </w:t>
      </w:r>
      <w:r>
        <w:rPr>
          <w:rFonts w:ascii="Times New Roman" w:eastAsia="MS Mincho"/>
        </w:rPr>
        <w:t>℃</w:t>
      </w:r>
      <w:r>
        <w:rPr>
          <w:rFonts w:ascii="Times New Roman"/>
        </w:rPr>
        <w:t>，需适当移去覆盖物。</w:t>
      </w:r>
    </w:p>
    <w:p w14:paraId="48262C1B"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bookmarkStart w:id="3" w:name="_Hlk131956645"/>
      <w:r>
        <w:rPr>
          <w:rFonts w:ascii="Times New Roman"/>
          <w:szCs w:val="21"/>
        </w:rPr>
        <w:t>竹笋采收</w:t>
      </w:r>
    </w:p>
    <w:bookmarkEnd w:id="3"/>
    <w:p w14:paraId="7B76D01C" w14:textId="57F2210C" w:rsidR="00E309C5" w:rsidRDefault="00646C11" w:rsidP="00DF2947">
      <w:pPr>
        <w:pStyle w:val="af8"/>
        <w:spacing w:line="480" w:lineRule="auto"/>
        <w:ind w:leftChars="100" w:left="210"/>
        <w:rPr>
          <w:rFonts w:ascii="Times New Roman"/>
          <w:b/>
          <w:bCs/>
        </w:rPr>
      </w:pPr>
      <w:r>
        <w:rPr>
          <w:rFonts w:ascii="Times New Roman" w:hint="eastAsia"/>
        </w:rPr>
        <w:t>出笋</w:t>
      </w:r>
      <w:r>
        <w:rPr>
          <w:rFonts w:ascii="Times New Roman"/>
        </w:rPr>
        <w:t>后</w:t>
      </w:r>
      <w:r>
        <w:rPr>
          <w:rFonts w:ascii="Times New Roman" w:hint="eastAsia"/>
        </w:rPr>
        <w:t>应</w:t>
      </w:r>
      <w:r>
        <w:rPr>
          <w:rFonts w:ascii="Times New Roman"/>
        </w:rPr>
        <w:t>及时采收，采收时竹笋个体应尽量完整，采收后应把覆盖物恢复原状。</w:t>
      </w:r>
    </w:p>
    <w:p w14:paraId="181ACD3E"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lastRenderedPageBreak/>
        <w:t>种竹留养</w:t>
      </w:r>
    </w:p>
    <w:p w14:paraId="5FDA0465" w14:textId="571BD3A1" w:rsidR="00E309C5" w:rsidRDefault="00646C11" w:rsidP="00DF2947">
      <w:pPr>
        <w:pStyle w:val="af8"/>
        <w:spacing w:line="480" w:lineRule="auto"/>
        <w:ind w:leftChars="100" w:left="210"/>
        <w:rPr>
          <w:rFonts w:ascii="Times New Roman"/>
        </w:rPr>
      </w:pPr>
      <w:r>
        <w:rPr>
          <w:rFonts w:ascii="Times New Roman" w:hint="eastAsia"/>
        </w:rPr>
        <w:t>3</w:t>
      </w:r>
      <w:r>
        <w:rPr>
          <w:rFonts w:ascii="Times New Roman" w:hint="eastAsia"/>
        </w:rPr>
        <w:t>月上中旬</w:t>
      </w:r>
      <w:r>
        <w:rPr>
          <w:rFonts w:ascii="Times New Roman"/>
        </w:rPr>
        <w:t>，</w:t>
      </w:r>
      <w:r>
        <w:rPr>
          <w:rFonts w:ascii="Times New Roman" w:hint="eastAsia"/>
        </w:rPr>
        <w:t>逐步</w:t>
      </w:r>
      <w:r>
        <w:rPr>
          <w:rFonts w:ascii="Times New Roman"/>
        </w:rPr>
        <w:t>减少覆盖物，留</w:t>
      </w:r>
      <w:r>
        <w:rPr>
          <w:rFonts w:ascii="Times New Roman" w:hint="eastAsia"/>
        </w:rPr>
        <w:t>笋养竹，</w:t>
      </w:r>
      <w:r>
        <w:rPr>
          <w:rFonts w:ascii="Times New Roman"/>
        </w:rPr>
        <w:t>留养</w:t>
      </w:r>
      <w:r>
        <w:rPr>
          <w:rFonts w:ascii="Times New Roman"/>
        </w:rPr>
        <w:t>2</w:t>
      </w:r>
      <w:r>
        <w:rPr>
          <w:rFonts w:ascii="Times New Roman" w:hint="eastAsia"/>
        </w:rPr>
        <w:t>40</w:t>
      </w:r>
      <w:r>
        <w:rPr>
          <w:rFonts w:ascii="Times New Roman" w:hint="eastAsia"/>
        </w:rPr>
        <w:t>株</w:t>
      </w:r>
      <w:r w:rsidR="005B1B11">
        <w:rPr>
          <w:rFonts w:ascii="Times New Roman" w:hint="eastAsia"/>
        </w:rPr>
        <w:t xml:space="preserve"> </w:t>
      </w:r>
      <w:r>
        <w:rPr>
          <w:rFonts w:ascii="Times New Roman" w:hint="eastAsia"/>
        </w:rPr>
        <w:t>/</w:t>
      </w:r>
      <w:r w:rsidR="005B1B11">
        <w:rPr>
          <w:rFonts w:ascii="Times New Roman"/>
        </w:rPr>
        <w:t xml:space="preserve"> </w:t>
      </w:r>
      <w:r>
        <w:rPr>
          <w:rFonts w:ascii="Times New Roman"/>
        </w:rPr>
        <w:t>667</w:t>
      </w:r>
      <w:r w:rsidR="005B1B11">
        <w:rPr>
          <w:rFonts w:ascii="Times New Roman"/>
        </w:rPr>
        <w:t xml:space="preserve"> </w:t>
      </w:r>
      <w:r>
        <w:rPr>
          <w:rFonts w:ascii="Times New Roman"/>
        </w:rPr>
        <w:t>m</w:t>
      </w:r>
      <w:r>
        <w:rPr>
          <w:rFonts w:ascii="Times New Roman"/>
          <w:vertAlign w:val="superscript"/>
        </w:rPr>
        <w:t>2</w:t>
      </w:r>
      <w:r>
        <w:rPr>
          <w:rFonts w:ascii="Times New Roman"/>
        </w:rPr>
        <w:t xml:space="preserve"> ~ 3</w:t>
      </w:r>
      <w:r>
        <w:rPr>
          <w:rFonts w:ascii="Times New Roman" w:hint="eastAsia"/>
        </w:rPr>
        <w:t>60</w:t>
      </w:r>
      <w:r>
        <w:rPr>
          <w:rFonts w:ascii="Times New Roman"/>
        </w:rPr>
        <w:t>株</w:t>
      </w:r>
      <w:r w:rsidR="005B1B11">
        <w:rPr>
          <w:rFonts w:ascii="Times New Roman" w:hint="eastAsia"/>
        </w:rPr>
        <w:t xml:space="preserve"> </w:t>
      </w:r>
      <w:r>
        <w:rPr>
          <w:rFonts w:ascii="Times New Roman" w:hint="eastAsia"/>
        </w:rPr>
        <w:t>/</w:t>
      </w:r>
      <w:r w:rsidR="005B1B11">
        <w:rPr>
          <w:rFonts w:ascii="Times New Roman"/>
        </w:rPr>
        <w:t xml:space="preserve"> </w:t>
      </w:r>
      <w:r>
        <w:rPr>
          <w:rFonts w:ascii="Times New Roman"/>
        </w:rPr>
        <w:t>667</w:t>
      </w:r>
      <w:r w:rsidR="005B1B11">
        <w:rPr>
          <w:rFonts w:ascii="Times New Roman"/>
        </w:rPr>
        <w:t xml:space="preserve"> </w:t>
      </w:r>
      <w:r>
        <w:rPr>
          <w:rFonts w:ascii="Times New Roman"/>
        </w:rPr>
        <w:t>m</w:t>
      </w:r>
      <w:r>
        <w:rPr>
          <w:rFonts w:ascii="Times New Roman"/>
          <w:vertAlign w:val="superscript"/>
        </w:rPr>
        <w:t>2</w:t>
      </w:r>
      <w:r>
        <w:rPr>
          <w:rFonts w:ascii="Times New Roman"/>
        </w:rPr>
        <w:t>，</w:t>
      </w:r>
      <w:r>
        <w:rPr>
          <w:rFonts w:ascii="Times New Roman" w:hint="eastAsia"/>
        </w:rPr>
        <w:t>并做好</w:t>
      </w:r>
      <w:r>
        <w:rPr>
          <w:rFonts w:ascii="Times New Roman"/>
        </w:rPr>
        <w:t>种笋保护，防止霜冻。</w:t>
      </w:r>
    </w:p>
    <w:p w14:paraId="49E774E0" w14:textId="1112FB00"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覆盖物</w:t>
      </w:r>
      <w:r>
        <w:rPr>
          <w:rFonts w:ascii="Times New Roman" w:hint="eastAsia"/>
          <w:szCs w:val="21"/>
        </w:rPr>
        <w:t>移出</w:t>
      </w:r>
    </w:p>
    <w:p w14:paraId="4F7B9B94" w14:textId="73093782" w:rsidR="00E309C5" w:rsidRDefault="00646C11" w:rsidP="00DF2947">
      <w:pPr>
        <w:pStyle w:val="af8"/>
        <w:spacing w:line="480" w:lineRule="auto"/>
        <w:ind w:leftChars="100" w:left="210"/>
        <w:rPr>
          <w:rFonts w:ascii="Times New Roman"/>
        </w:rPr>
      </w:pPr>
      <w:r>
        <w:rPr>
          <w:rFonts w:ascii="Times New Roman"/>
        </w:rPr>
        <w:t>笋期结束后，</w:t>
      </w:r>
      <w:r>
        <w:rPr>
          <w:rFonts w:ascii="Times New Roman" w:hint="eastAsia"/>
        </w:rPr>
        <w:t>应及时</w:t>
      </w:r>
      <w:r>
        <w:rPr>
          <w:rFonts w:ascii="Times New Roman"/>
        </w:rPr>
        <w:t>清理</w:t>
      </w:r>
      <w:r>
        <w:rPr>
          <w:rFonts w:ascii="Times New Roman" w:hint="eastAsia"/>
        </w:rPr>
        <w:t>、移出</w:t>
      </w:r>
      <w:r>
        <w:rPr>
          <w:rFonts w:ascii="Times New Roman"/>
        </w:rPr>
        <w:t>覆盖物。</w:t>
      </w:r>
    </w:p>
    <w:p w14:paraId="540C4D50"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轮作覆盖</w:t>
      </w:r>
    </w:p>
    <w:p w14:paraId="76FEDA04" w14:textId="77777777" w:rsidR="00E309C5" w:rsidRDefault="00646C11" w:rsidP="00DF2947">
      <w:pPr>
        <w:pStyle w:val="af8"/>
        <w:spacing w:line="480" w:lineRule="auto"/>
        <w:ind w:leftChars="100" w:left="210"/>
        <w:rPr>
          <w:rFonts w:ascii="Times New Roman"/>
        </w:rPr>
      </w:pPr>
      <w:r>
        <w:rPr>
          <w:rFonts w:ascii="Times New Roman"/>
        </w:rPr>
        <w:t>宜采用连续覆盖</w:t>
      </w:r>
      <w:r>
        <w:rPr>
          <w:rFonts w:ascii="Times New Roman"/>
        </w:rPr>
        <w:t>2</w:t>
      </w:r>
      <w:r>
        <w:rPr>
          <w:rFonts w:ascii="Times New Roman"/>
        </w:rPr>
        <w:t>年、不覆盖</w:t>
      </w:r>
      <w:r>
        <w:rPr>
          <w:rFonts w:ascii="Times New Roman"/>
        </w:rPr>
        <w:t>2</w:t>
      </w:r>
      <w:r>
        <w:rPr>
          <w:rFonts w:ascii="Times New Roman"/>
        </w:rPr>
        <w:t>年的轮作覆盖法。新竹林可采用连续覆盖</w:t>
      </w:r>
      <w:r>
        <w:rPr>
          <w:rFonts w:ascii="Times New Roman"/>
        </w:rPr>
        <w:t>4</w:t>
      </w:r>
      <w:r>
        <w:rPr>
          <w:rFonts w:ascii="Times New Roman"/>
        </w:rPr>
        <w:t>年、不覆盖</w:t>
      </w:r>
      <w:r>
        <w:rPr>
          <w:rFonts w:ascii="Times New Roman"/>
        </w:rPr>
        <w:t>2</w:t>
      </w:r>
      <w:r>
        <w:rPr>
          <w:rFonts w:ascii="Times New Roman"/>
        </w:rPr>
        <w:t>年的轮作覆盖法。</w:t>
      </w:r>
    </w:p>
    <w:p w14:paraId="29FEB122" w14:textId="77777777" w:rsidR="00E309C5" w:rsidRDefault="00646C11" w:rsidP="00DF2947">
      <w:pPr>
        <w:pStyle w:val="afb"/>
        <w:numPr>
          <w:ilvl w:val="1"/>
          <w:numId w:val="1"/>
        </w:numPr>
        <w:spacing w:beforeLines="0" w:before="240" w:afterLines="0" w:after="240" w:line="480" w:lineRule="auto"/>
        <w:ind w:leftChars="100" w:left="210"/>
        <w:rPr>
          <w:rFonts w:ascii="Times New Roman"/>
          <w:szCs w:val="21"/>
        </w:rPr>
      </w:pPr>
      <w:r>
        <w:rPr>
          <w:rFonts w:ascii="Times New Roman"/>
          <w:szCs w:val="21"/>
        </w:rPr>
        <w:t>土壤</w:t>
      </w:r>
      <w:r>
        <w:rPr>
          <w:rFonts w:ascii="Times New Roman" w:hint="eastAsia"/>
          <w:szCs w:val="21"/>
        </w:rPr>
        <w:t>养分</w:t>
      </w:r>
      <w:r>
        <w:rPr>
          <w:rFonts w:ascii="Times New Roman"/>
          <w:szCs w:val="21"/>
        </w:rPr>
        <w:t>管理</w:t>
      </w:r>
    </w:p>
    <w:p w14:paraId="2ADE2B90" w14:textId="00BFA629" w:rsidR="00E309C5" w:rsidRDefault="00646C11" w:rsidP="00DF2947">
      <w:pPr>
        <w:pStyle w:val="af8"/>
        <w:spacing w:line="480" w:lineRule="auto"/>
        <w:ind w:leftChars="100" w:left="210"/>
        <w:rPr>
          <w:rFonts w:ascii="Times New Roman"/>
        </w:rPr>
      </w:pPr>
      <w:r>
        <w:rPr>
          <w:rFonts w:ascii="Times New Roman"/>
        </w:rPr>
        <w:t>每覆盖</w:t>
      </w:r>
      <w:r>
        <w:rPr>
          <w:rFonts w:ascii="Times New Roman"/>
        </w:rPr>
        <w:t>2</w:t>
      </w:r>
      <w:r>
        <w:rPr>
          <w:rFonts w:ascii="Times New Roman"/>
        </w:rPr>
        <w:t>年实施测土配方施肥。</w:t>
      </w:r>
    </w:p>
    <w:p w14:paraId="2839EE5C" w14:textId="15C516CE" w:rsidR="00E309C5" w:rsidRDefault="00646C11" w:rsidP="00DF2947">
      <w:pPr>
        <w:pStyle w:val="af8"/>
        <w:spacing w:line="480" w:lineRule="auto"/>
        <w:ind w:leftChars="100" w:left="210"/>
        <w:rPr>
          <w:rFonts w:ascii="Times New Roman"/>
        </w:rPr>
      </w:pPr>
      <w:r>
        <w:rPr>
          <w:rFonts w:ascii="Times New Roman"/>
        </w:rPr>
        <w:t>4</w:t>
      </w:r>
      <w:r>
        <w:rPr>
          <w:rFonts w:ascii="Times New Roman"/>
        </w:rPr>
        <w:t>月底，进行</w:t>
      </w:r>
      <w:r>
        <w:rPr>
          <w:rFonts w:ascii="Times New Roman" w:hint="eastAsia"/>
        </w:rPr>
        <w:t>土壤</w:t>
      </w:r>
      <w:r>
        <w:rPr>
          <w:rFonts w:ascii="Times New Roman"/>
        </w:rPr>
        <w:t>N</w:t>
      </w:r>
      <w:r>
        <w:rPr>
          <w:rFonts w:ascii="Times New Roman"/>
        </w:rPr>
        <w:t>、</w:t>
      </w:r>
      <w:r>
        <w:rPr>
          <w:rFonts w:ascii="Times New Roman"/>
        </w:rPr>
        <w:t>P</w:t>
      </w:r>
      <w:r>
        <w:rPr>
          <w:rFonts w:ascii="Times New Roman"/>
        </w:rPr>
        <w:t>、</w:t>
      </w:r>
      <w:r>
        <w:rPr>
          <w:rFonts w:ascii="Times New Roman"/>
        </w:rPr>
        <w:t>K</w:t>
      </w:r>
      <w:r>
        <w:rPr>
          <w:rFonts w:ascii="Times New Roman"/>
        </w:rPr>
        <w:t>养分和</w:t>
      </w:r>
      <w:r>
        <w:rPr>
          <w:rFonts w:ascii="Times New Roman"/>
        </w:rPr>
        <w:t>pH</w:t>
      </w:r>
      <w:r>
        <w:rPr>
          <w:rFonts w:ascii="Times New Roman" w:hint="eastAsia"/>
        </w:rPr>
        <w:t>测定</w:t>
      </w:r>
      <w:r>
        <w:rPr>
          <w:rFonts w:ascii="Times New Roman"/>
        </w:rPr>
        <w:t>分级</w:t>
      </w:r>
      <w:r>
        <w:rPr>
          <w:rFonts w:ascii="Times New Roman" w:hint="eastAsia"/>
        </w:rPr>
        <w:t>。</w:t>
      </w:r>
      <w:r>
        <w:rPr>
          <w:rFonts w:ascii="Times New Roman"/>
        </w:rPr>
        <w:t>N</w:t>
      </w:r>
      <w:r>
        <w:rPr>
          <w:rFonts w:ascii="Times New Roman"/>
        </w:rPr>
        <w:t>、</w:t>
      </w:r>
      <w:r>
        <w:rPr>
          <w:rFonts w:ascii="Times New Roman"/>
        </w:rPr>
        <w:t>P</w:t>
      </w:r>
      <w:r>
        <w:rPr>
          <w:rFonts w:ascii="Times New Roman"/>
        </w:rPr>
        <w:t>、</w:t>
      </w:r>
      <w:r>
        <w:rPr>
          <w:rFonts w:ascii="Times New Roman"/>
        </w:rPr>
        <w:t>K</w:t>
      </w:r>
      <w:r>
        <w:rPr>
          <w:rFonts w:ascii="Times New Roman" w:hint="eastAsia"/>
        </w:rPr>
        <w:t>等养分评级参考附录</w:t>
      </w:r>
      <w:r>
        <w:rPr>
          <w:rFonts w:ascii="Times New Roman" w:hint="eastAsia"/>
        </w:rPr>
        <w:t>A.</w:t>
      </w:r>
      <w:r>
        <w:rPr>
          <w:rFonts w:ascii="Times New Roman"/>
        </w:rPr>
        <w:t>2</w:t>
      </w:r>
      <w:r>
        <w:rPr>
          <w:rFonts w:ascii="Times New Roman" w:hint="eastAsia"/>
        </w:rPr>
        <w:t>。</w:t>
      </w:r>
      <w:r>
        <w:rPr>
          <w:rFonts w:ascii="Times New Roman"/>
        </w:rPr>
        <w:t>根据养分</w:t>
      </w:r>
      <w:r>
        <w:rPr>
          <w:rFonts w:ascii="Times New Roman" w:hint="eastAsia"/>
        </w:rPr>
        <w:t>评级</w:t>
      </w:r>
      <w:r>
        <w:rPr>
          <w:rFonts w:ascii="Times New Roman"/>
        </w:rPr>
        <w:t>确定竹林后续施肥量</w:t>
      </w:r>
      <w:r>
        <w:rPr>
          <w:rFonts w:ascii="Times New Roman" w:hint="eastAsia"/>
        </w:rPr>
        <w:t>，参考附录</w:t>
      </w:r>
      <w:r>
        <w:rPr>
          <w:rFonts w:ascii="Times New Roman" w:hint="eastAsia"/>
        </w:rPr>
        <w:t>A.</w:t>
      </w:r>
      <w:r>
        <w:rPr>
          <w:rFonts w:ascii="Times New Roman"/>
        </w:rPr>
        <w:t>3</w:t>
      </w:r>
      <w:r>
        <w:rPr>
          <w:rFonts w:ascii="Times New Roman" w:hint="eastAsia"/>
        </w:rPr>
        <w:t>。</w:t>
      </w:r>
      <w:r>
        <w:rPr>
          <w:rFonts w:ascii="Times New Roman"/>
        </w:rPr>
        <w:t>土壤</w:t>
      </w:r>
      <w:r>
        <w:rPr>
          <w:rFonts w:ascii="Times New Roman"/>
        </w:rPr>
        <w:t>pH</w:t>
      </w:r>
      <w:r>
        <w:rPr>
          <w:rFonts w:ascii="Times New Roman"/>
        </w:rPr>
        <w:t>值低于</w:t>
      </w:r>
      <w:r>
        <w:rPr>
          <w:rFonts w:ascii="Times New Roman"/>
        </w:rPr>
        <w:t>5.5</w:t>
      </w:r>
      <w:r>
        <w:rPr>
          <w:rFonts w:ascii="Times New Roman" w:hint="eastAsia"/>
        </w:rPr>
        <w:t>时</w:t>
      </w:r>
      <w:r>
        <w:rPr>
          <w:rFonts w:ascii="Times New Roman"/>
        </w:rPr>
        <w:t>，在施肥前加盖客土或用生石灰进行酸碱值调节。</w:t>
      </w:r>
      <w:r>
        <w:rPr>
          <w:rFonts w:ascii="Times New Roman" w:hint="eastAsia"/>
        </w:rPr>
        <w:t>将块状生石灰均匀撒到土表，</w:t>
      </w:r>
      <w:r>
        <w:rPr>
          <w:rFonts w:ascii="Times New Roman"/>
        </w:rPr>
        <w:t>生石灰用量详见</w:t>
      </w:r>
      <w:r>
        <w:rPr>
          <w:rFonts w:ascii="Times New Roman" w:hint="eastAsia"/>
        </w:rPr>
        <w:t>附录</w:t>
      </w:r>
      <w:r>
        <w:rPr>
          <w:rFonts w:ascii="Times New Roman" w:hint="eastAsia"/>
        </w:rPr>
        <w:t>A.</w:t>
      </w:r>
      <w:r>
        <w:rPr>
          <w:rFonts w:ascii="Times New Roman"/>
        </w:rPr>
        <w:t>4</w:t>
      </w:r>
      <w:r>
        <w:rPr>
          <w:rFonts w:ascii="Times New Roman"/>
        </w:rPr>
        <w:t>。</w:t>
      </w:r>
    </w:p>
    <w:p w14:paraId="5179F7FE" w14:textId="185F5DE5" w:rsidR="00E309C5" w:rsidRDefault="00646C11" w:rsidP="00DF2947">
      <w:pPr>
        <w:pStyle w:val="afb"/>
        <w:numPr>
          <w:ilvl w:val="1"/>
          <w:numId w:val="1"/>
        </w:numPr>
        <w:spacing w:beforeLines="0" w:before="240" w:afterLines="0" w:after="240" w:line="480" w:lineRule="auto"/>
        <w:ind w:leftChars="100" w:left="210"/>
        <w:rPr>
          <w:rFonts w:ascii="Times New Roman"/>
        </w:rPr>
      </w:pPr>
      <w:r w:rsidRPr="006E4E98">
        <w:rPr>
          <w:rFonts w:ascii="Times New Roman" w:hint="eastAsia"/>
          <w:szCs w:val="21"/>
        </w:rPr>
        <w:t>病虫害</w:t>
      </w:r>
      <w:r>
        <w:rPr>
          <w:rFonts w:ascii="Times New Roman" w:hint="eastAsia"/>
        </w:rPr>
        <w:t>防治</w:t>
      </w:r>
    </w:p>
    <w:p w14:paraId="54FB59B5" w14:textId="7B504754" w:rsidR="0031371D" w:rsidRPr="005B1B11" w:rsidRDefault="00F77689" w:rsidP="00DF2947">
      <w:pPr>
        <w:pStyle w:val="af8"/>
        <w:spacing w:line="480" w:lineRule="auto"/>
        <w:ind w:firstLineChars="300" w:firstLine="630"/>
        <w:rPr>
          <w:rFonts w:ascii="Times New Roman"/>
        </w:rPr>
      </w:pPr>
      <w:r w:rsidRPr="00F77689">
        <w:rPr>
          <w:rFonts w:ascii="Times New Roman" w:hint="eastAsia"/>
        </w:rPr>
        <w:t>竹林病虫害防治及农药使用</w:t>
      </w:r>
      <w:r w:rsidR="0031371D">
        <w:rPr>
          <w:rFonts w:ascii="Times New Roman" w:hint="eastAsia"/>
        </w:rPr>
        <w:t>参考</w:t>
      </w:r>
      <w:r w:rsidR="0031371D" w:rsidRPr="0031371D">
        <w:rPr>
          <w:rFonts w:ascii="Times New Roman"/>
        </w:rPr>
        <w:t>LY/T 1834</w:t>
      </w:r>
      <w:r w:rsidR="0031371D">
        <w:rPr>
          <w:rFonts w:ascii="Times New Roman" w:hint="eastAsia"/>
        </w:rPr>
        <w:t>执行。</w:t>
      </w:r>
      <w:bookmarkEnd w:id="2"/>
    </w:p>
    <w:p w14:paraId="59363206" w14:textId="4F0A30B4" w:rsidR="00E309C5" w:rsidRDefault="00646C11">
      <w:pPr>
        <w:kinsoku/>
        <w:autoSpaceDE/>
        <w:autoSpaceDN/>
        <w:adjustRightInd/>
        <w:snapToGrid/>
        <w:textAlignment w:val="auto"/>
        <w:rPr>
          <w:rFonts w:cs="Times New Roman"/>
        </w:rPr>
      </w:pPr>
      <w:r>
        <w:rPr>
          <w:rFonts w:cs="Times New Roman"/>
        </w:rPr>
        <w:br w:type="page"/>
      </w:r>
    </w:p>
    <w:p w14:paraId="0F29F7E2" w14:textId="77777777" w:rsidR="00E309C5" w:rsidRDefault="00E309C5">
      <w:pPr>
        <w:kinsoku/>
        <w:autoSpaceDE/>
        <w:autoSpaceDN/>
        <w:adjustRightInd/>
        <w:snapToGrid/>
        <w:textAlignment w:val="auto"/>
        <w:rPr>
          <w:rFonts w:cs="Times New Roman"/>
          <w:snapToGrid/>
        </w:rPr>
      </w:pPr>
    </w:p>
    <w:p w14:paraId="58175B90" w14:textId="77777777" w:rsidR="00E309C5" w:rsidRDefault="00646C11">
      <w:pPr>
        <w:spacing w:before="4"/>
        <w:jc w:val="center"/>
        <w:rPr>
          <w:rFonts w:eastAsia="黑体" w:cs="Times New Roman"/>
          <w:sz w:val="24"/>
          <w:szCs w:val="24"/>
        </w:rPr>
      </w:pPr>
      <w:r>
        <w:rPr>
          <w:rFonts w:eastAsia="黑体" w:cs="Times New Roman"/>
          <w:sz w:val="24"/>
          <w:szCs w:val="24"/>
        </w:rPr>
        <w:t>附录</w:t>
      </w:r>
      <w:r>
        <w:rPr>
          <w:rFonts w:eastAsia="黑体" w:cs="Times New Roman"/>
          <w:sz w:val="24"/>
          <w:szCs w:val="24"/>
        </w:rPr>
        <w:t xml:space="preserve"> A</w:t>
      </w:r>
    </w:p>
    <w:p w14:paraId="13208193" w14:textId="03950A7A" w:rsidR="00E309C5" w:rsidRDefault="00646C11">
      <w:pPr>
        <w:jc w:val="center"/>
        <w:rPr>
          <w:rFonts w:eastAsia="黑体" w:cs="Times New Roman"/>
          <w:sz w:val="24"/>
          <w:szCs w:val="24"/>
        </w:rPr>
      </w:pPr>
      <w:r>
        <w:rPr>
          <w:rFonts w:eastAsia="黑体" w:cs="Times New Roman"/>
          <w:sz w:val="24"/>
          <w:szCs w:val="24"/>
        </w:rPr>
        <w:t>（</w:t>
      </w:r>
      <w:r>
        <w:rPr>
          <w:rFonts w:eastAsia="黑体" w:cs="Times New Roman" w:hint="eastAsia"/>
          <w:sz w:val="24"/>
          <w:szCs w:val="24"/>
        </w:rPr>
        <w:t>资料性</w:t>
      </w:r>
      <w:r>
        <w:rPr>
          <w:rFonts w:eastAsia="黑体" w:cs="Times New Roman"/>
          <w:sz w:val="24"/>
          <w:szCs w:val="24"/>
        </w:rPr>
        <w:t>）</w:t>
      </w:r>
    </w:p>
    <w:p w14:paraId="6117AB35" w14:textId="4B63803E" w:rsidR="00E309C5" w:rsidRDefault="000C05B6">
      <w:pPr>
        <w:pStyle w:val="afb"/>
        <w:spacing w:beforeLines="0" w:before="120" w:afterLines="0" w:line="259" w:lineRule="auto"/>
        <w:rPr>
          <w:rFonts w:ascii="Times New Roman" w:eastAsia="宋体"/>
          <w:szCs w:val="24"/>
        </w:rPr>
      </w:pPr>
      <w:r w:rsidRPr="000C05B6">
        <w:rPr>
          <w:rFonts w:ascii="Times New Roman" w:eastAsia="宋体" w:hint="eastAsia"/>
          <w:szCs w:val="24"/>
        </w:rPr>
        <w:t>附录</w:t>
      </w:r>
      <w:r w:rsidR="00646C11">
        <w:rPr>
          <w:rFonts w:ascii="Times New Roman" w:eastAsia="宋体"/>
          <w:szCs w:val="24"/>
        </w:rPr>
        <w:t>A.1</w:t>
      </w:r>
      <w:r w:rsidR="00646C11">
        <w:rPr>
          <w:rFonts w:ascii="Times New Roman" w:eastAsia="宋体" w:hint="eastAsia"/>
          <w:szCs w:val="24"/>
        </w:rPr>
        <w:t>给出了适合山地操作的中小型机械、微型机械及其它智能机械设备</w:t>
      </w:r>
      <w:r w:rsidR="00646C11">
        <w:rPr>
          <w:rFonts w:ascii="Times New Roman" w:eastAsia="宋体"/>
          <w:szCs w:val="24"/>
        </w:rPr>
        <w:t>。</w:t>
      </w:r>
    </w:p>
    <w:p w14:paraId="6410030B" w14:textId="4DD366B9" w:rsidR="00E309C5" w:rsidRDefault="000C05B6">
      <w:pPr>
        <w:pStyle w:val="af"/>
        <w:spacing w:before="120" w:beforeAutospacing="0" w:after="120" w:afterAutospacing="0" w:line="405" w:lineRule="atLeast"/>
        <w:jc w:val="center"/>
        <w:rPr>
          <w:rFonts w:eastAsia="黑体"/>
          <w:b/>
          <w:bCs/>
          <w:sz w:val="21"/>
        </w:rPr>
      </w:pPr>
      <w:r w:rsidRPr="000C05B6">
        <w:rPr>
          <w:rFonts w:eastAsia="黑体" w:hint="eastAsia"/>
          <w:b/>
          <w:bCs/>
          <w:sz w:val="21"/>
        </w:rPr>
        <w:t>附录</w:t>
      </w:r>
      <w:r w:rsidR="00646C11">
        <w:rPr>
          <w:rFonts w:eastAsia="黑体"/>
          <w:b/>
          <w:bCs/>
          <w:sz w:val="21"/>
        </w:rPr>
        <w:t xml:space="preserve">A.1 </w:t>
      </w:r>
      <w:r w:rsidR="00646C11">
        <w:rPr>
          <w:rFonts w:eastAsia="黑体" w:hint="eastAsia"/>
          <w:b/>
          <w:bCs/>
          <w:sz w:val="21"/>
        </w:rPr>
        <w:t>宜机</w:t>
      </w:r>
      <w:r w:rsidR="00646C11">
        <w:rPr>
          <w:rFonts w:eastAsia="黑体"/>
          <w:b/>
          <w:bCs/>
          <w:sz w:val="21"/>
        </w:rPr>
        <w:t>化</w:t>
      </w:r>
      <w:r w:rsidR="00646C11">
        <w:rPr>
          <w:rFonts w:eastAsia="黑体" w:hint="eastAsia"/>
          <w:b/>
          <w:bCs/>
          <w:sz w:val="21"/>
        </w:rPr>
        <w:t>作业设备的</w:t>
      </w:r>
      <w:r w:rsidR="00646C11">
        <w:rPr>
          <w:rFonts w:eastAsia="黑体"/>
          <w:b/>
          <w:bCs/>
          <w:sz w:val="21"/>
        </w:rPr>
        <w:t>推荐</w:t>
      </w:r>
      <w:r w:rsidR="00646C11">
        <w:rPr>
          <w:rFonts w:eastAsia="黑体" w:hint="eastAsia"/>
          <w:b/>
          <w:bCs/>
          <w:sz w:val="21"/>
        </w:rPr>
        <w:t>名录</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696"/>
        <w:gridCol w:w="2641"/>
        <w:gridCol w:w="4109"/>
      </w:tblGrid>
      <w:tr w:rsidR="00E309C5" w14:paraId="11565512" w14:textId="77777777" w:rsidTr="00611430">
        <w:trPr>
          <w:trHeight w:val="397"/>
          <w:jc w:val="center"/>
        </w:trPr>
        <w:tc>
          <w:tcPr>
            <w:tcW w:w="420" w:type="dxa"/>
            <w:vAlign w:val="center"/>
          </w:tcPr>
          <w:p w14:paraId="5551A153" w14:textId="77777777" w:rsidR="00E309C5" w:rsidRDefault="00E309C5">
            <w:pPr>
              <w:spacing w:line="200" w:lineRule="atLeast"/>
              <w:jc w:val="center"/>
              <w:rPr>
                <w:rFonts w:cs="Times New Roman"/>
                <w:b/>
                <w:bCs/>
                <w:spacing w:val="-1"/>
                <w:sz w:val="18"/>
                <w:szCs w:val="18"/>
              </w:rPr>
            </w:pPr>
          </w:p>
        </w:tc>
        <w:tc>
          <w:tcPr>
            <w:tcW w:w="1696" w:type="dxa"/>
            <w:vAlign w:val="center"/>
          </w:tcPr>
          <w:p w14:paraId="37A6CF4F" w14:textId="77777777" w:rsidR="00E309C5" w:rsidRDefault="00646C11">
            <w:pPr>
              <w:spacing w:line="200" w:lineRule="atLeast"/>
              <w:jc w:val="center"/>
              <w:rPr>
                <w:rFonts w:cs="Times New Roman"/>
                <w:b/>
                <w:bCs/>
                <w:spacing w:val="-1"/>
                <w:sz w:val="18"/>
                <w:szCs w:val="18"/>
              </w:rPr>
            </w:pPr>
            <w:r>
              <w:rPr>
                <w:rFonts w:cs="Times New Roman"/>
                <w:b/>
                <w:bCs/>
                <w:spacing w:val="-1"/>
                <w:sz w:val="18"/>
                <w:szCs w:val="18"/>
              </w:rPr>
              <w:t>机具种类</w:t>
            </w:r>
          </w:p>
        </w:tc>
        <w:tc>
          <w:tcPr>
            <w:tcW w:w="2641" w:type="dxa"/>
            <w:vAlign w:val="center"/>
          </w:tcPr>
          <w:p w14:paraId="156BE198" w14:textId="77777777" w:rsidR="00E309C5" w:rsidRDefault="00646C11">
            <w:pPr>
              <w:pStyle w:val="af"/>
              <w:spacing w:beforeAutospacing="0" w:afterAutospacing="0" w:line="240" w:lineRule="auto"/>
              <w:jc w:val="center"/>
              <w:rPr>
                <w:b/>
                <w:bCs/>
                <w:spacing w:val="-1"/>
                <w:sz w:val="18"/>
                <w:szCs w:val="18"/>
              </w:rPr>
            </w:pPr>
            <w:r>
              <w:rPr>
                <w:b/>
                <w:bCs/>
                <w:spacing w:val="-1"/>
                <w:sz w:val="18"/>
                <w:szCs w:val="18"/>
              </w:rPr>
              <w:t>机具名称</w:t>
            </w:r>
          </w:p>
        </w:tc>
        <w:tc>
          <w:tcPr>
            <w:tcW w:w="4109" w:type="dxa"/>
            <w:vAlign w:val="center"/>
          </w:tcPr>
          <w:p w14:paraId="66BA3A2A" w14:textId="77777777" w:rsidR="00E309C5" w:rsidRDefault="00646C11">
            <w:pPr>
              <w:pStyle w:val="af"/>
              <w:spacing w:beforeAutospacing="0" w:afterAutospacing="0" w:line="240" w:lineRule="auto"/>
              <w:jc w:val="center"/>
              <w:rPr>
                <w:b/>
                <w:bCs/>
                <w:spacing w:val="-1"/>
                <w:sz w:val="18"/>
                <w:szCs w:val="18"/>
              </w:rPr>
            </w:pPr>
            <w:r>
              <w:rPr>
                <w:b/>
                <w:bCs/>
                <w:spacing w:val="-1"/>
                <w:sz w:val="18"/>
                <w:szCs w:val="18"/>
              </w:rPr>
              <w:t>备</w:t>
            </w:r>
            <w:r>
              <w:rPr>
                <w:b/>
                <w:bCs/>
                <w:spacing w:val="-1"/>
                <w:sz w:val="18"/>
                <w:szCs w:val="18"/>
              </w:rPr>
              <w:t xml:space="preserve">  </w:t>
            </w:r>
            <w:r>
              <w:rPr>
                <w:b/>
                <w:bCs/>
                <w:spacing w:val="-1"/>
                <w:sz w:val="18"/>
                <w:szCs w:val="18"/>
              </w:rPr>
              <w:t>注</w:t>
            </w:r>
          </w:p>
        </w:tc>
      </w:tr>
      <w:tr w:rsidR="00E309C5" w14:paraId="2669DDBA" w14:textId="77777777" w:rsidTr="00611430">
        <w:trPr>
          <w:trHeight w:val="397"/>
          <w:jc w:val="center"/>
        </w:trPr>
        <w:tc>
          <w:tcPr>
            <w:tcW w:w="420" w:type="dxa"/>
            <w:vAlign w:val="center"/>
          </w:tcPr>
          <w:p w14:paraId="380A5806" w14:textId="77777777" w:rsidR="00E309C5" w:rsidRDefault="00646C11">
            <w:pPr>
              <w:pStyle w:val="af"/>
              <w:spacing w:beforeAutospacing="0" w:afterAutospacing="0" w:line="240" w:lineRule="auto"/>
              <w:jc w:val="center"/>
              <w:rPr>
                <w:spacing w:val="-1"/>
                <w:sz w:val="18"/>
                <w:szCs w:val="18"/>
              </w:rPr>
            </w:pPr>
            <w:r>
              <w:rPr>
                <w:rFonts w:hint="eastAsia"/>
                <w:spacing w:val="-1"/>
                <w:sz w:val="18"/>
                <w:szCs w:val="18"/>
              </w:rPr>
              <w:t>01</w:t>
            </w:r>
          </w:p>
        </w:tc>
        <w:tc>
          <w:tcPr>
            <w:tcW w:w="1696" w:type="dxa"/>
            <w:vAlign w:val="center"/>
          </w:tcPr>
          <w:p w14:paraId="7FDFB8C4" w14:textId="77777777" w:rsidR="00E309C5" w:rsidRDefault="00646C11">
            <w:pPr>
              <w:pStyle w:val="af"/>
              <w:spacing w:beforeAutospacing="0" w:afterAutospacing="0" w:line="240" w:lineRule="auto"/>
              <w:jc w:val="center"/>
              <w:rPr>
                <w:spacing w:val="-1"/>
                <w:sz w:val="18"/>
                <w:szCs w:val="18"/>
              </w:rPr>
            </w:pPr>
            <w:r>
              <w:rPr>
                <w:spacing w:val="-1"/>
                <w:sz w:val="18"/>
                <w:szCs w:val="18"/>
              </w:rPr>
              <w:t>挖掘机械</w:t>
            </w:r>
          </w:p>
        </w:tc>
        <w:tc>
          <w:tcPr>
            <w:tcW w:w="2641" w:type="dxa"/>
            <w:vAlign w:val="center"/>
          </w:tcPr>
          <w:p w14:paraId="44C02832" w14:textId="77777777" w:rsidR="00E309C5" w:rsidRDefault="00646C11">
            <w:pPr>
              <w:pStyle w:val="af"/>
              <w:spacing w:beforeAutospacing="0" w:afterAutospacing="0" w:line="240" w:lineRule="auto"/>
              <w:jc w:val="center"/>
              <w:rPr>
                <w:spacing w:val="-1"/>
                <w:sz w:val="18"/>
                <w:szCs w:val="18"/>
              </w:rPr>
            </w:pPr>
            <w:proofErr w:type="gramStart"/>
            <w:r>
              <w:rPr>
                <w:spacing w:val="-1"/>
                <w:sz w:val="18"/>
                <w:szCs w:val="18"/>
              </w:rPr>
              <w:t>中小型挖机</w:t>
            </w:r>
            <w:proofErr w:type="gramEnd"/>
          </w:p>
        </w:tc>
        <w:tc>
          <w:tcPr>
            <w:tcW w:w="4109" w:type="dxa"/>
            <w:vAlign w:val="center"/>
          </w:tcPr>
          <w:p w14:paraId="1AD2DCB5" w14:textId="77777777" w:rsidR="00E309C5" w:rsidRDefault="00646C11">
            <w:pPr>
              <w:pStyle w:val="af"/>
              <w:spacing w:beforeAutospacing="0" w:afterAutospacing="0" w:line="240" w:lineRule="auto"/>
              <w:jc w:val="both"/>
              <w:rPr>
                <w:spacing w:val="-1"/>
                <w:sz w:val="18"/>
                <w:szCs w:val="18"/>
              </w:rPr>
            </w:pPr>
            <w:r>
              <w:rPr>
                <w:spacing w:val="-1"/>
                <w:sz w:val="18"/>
                <w:szCs w:val="18"/>
              </w:rPr>
              <w:t>用于开挖道路、水平带、蓄水池等</w:t>
            </w:r>
          </w:p>
        </w:tc>
      </w:tr>
      <w:tr w:rsidR="00E309C5" w14:paraId="255FB18D" w14:textId="77777777" w:rsidTr="00611430">
        <w:trPr>
          <w:trHeight w:val="397"/>
          <w:jc w:val="center"/>
        </w:trPr>
        <w:tc>
          <w:tcPr>
            <w:tcW w:w="420" w:type="dxa"/>
            <w:vAlign w:val="center"/>
          </w:tcPr>
          <w:p w14:paraId="466BF778" w14:textId="77777777" w:rsidR="00E309C5" w:rsidRDefault="00646C11">
            <w:pPr>
              <w:pStyle w:val="af"/>
              <w:spacing w:beforeAutospacing="0" w:afterAutospacing="0" w:line="240" w:lineRule="auto"/>
              <w:jc w:val="center"/>
              <w:rPr>
                <w:spacing w:val="-1"/>
                <w:sz w:val="18"/>
                <w:szCs w:val="18"/>
              </w:rPr>
            </w:pPr>
            <w:r>
              <w:rPr>
                <w:rFonts w:hint="eastAsia"/>
                <w:spacing w:val="-1"/>
                <w:sz w:val="18"/>
                <w:szCs w:val="18"/>
              </w:rPr>
              <w:t>02</w:t>
            </w:r>
          </w:p>
        </w:tc>
        <w:tc>
          <w:tcPr>
            <w:tcW w:w="1696" w:type="dxa"/>
            <w:vAlign w:val="center"/>
          </w:tcPr>
          <w:p w14:paraId="37019AB3" w14:textId="77777777" w:rsidR="00E309C5" w:rsidRDefault="00646C11">
            <w:pPr>
              <w:pStyle w:val="af"/>
              <w:spacing w:beforeAutospacing="0" w:afterAutospacing="0" w:line="240" w:lineRule="auto"/>
              <w:jc w:val="center"/>
              <w:rPr>
                <w:spacing w:val="-1"/>
                <w:sz w:val="18"/>
                <w:szCs w:val="18"/>
              </w:rPr>
            </w:pPr>
            <w:r>
              <w:rPr>
                <w:spacing w:val="-1"/>
                <w:sz w:val="18"/>
                <w:szCs w:val="18"/>
              </w:rPr>
              <w:t>间伐机械</w:t>
            </w:r>
          </w:p>
        </w:tc>
        <w:tc>
          <w:tcPr>
            <w:tcW w:w="2641" w:type="dxa"/>
            <w:vAlign w:val="center"/>
          </w:tcPr>
          <w:p w14:paraId="53989247" w14:textId="77777777" w:rsidR="00E309C5" w:rsidRDefault="00646C11">
            <w:pPr>
              <w:pStyle w:val="af"/>
              <w:spacing w:beforeAutospacing="0" w:afterAutospacing="0" w:line="240" w:lineRule="auto"/>
              <w:jc w:val="center"/>
              <w:rPr>
                <w:spacing w:val="-1"/>
                <w:sz w:val="18"/>
                <w:szCs w:val="18"/>
              </w:rPr>
            </w:pPr>
            <w:r>
              <w:rPr>
                <w:spacing w:val="-1"/>
                <w:sz w:val="18"/>
                <w:szCs w:val="18"/>
              </w:rPr>
              <w:t>电动伐竹剪</w:t>
            </w:r>
          </w:p>
        </w:tc>
        <w:tc>
          <w:tcPr>
            <w:tcW w:w="4109" w:type="dxa"/>
            <w:vAlign w:val="center"/>
          </w:tcPr>
          <w:p w14:paraId="1F30920D" w14:textId="77777777" w:rsidR="00E309C5" w:rsidRDefault="00646C11">
            <w:pPr>
              <w:pStyle w:val="af"/>
              <w:spacing w:beforeAutospacing="0" w:afterAutospacing="0" w:line="240" w:lineRule="auto"/>
              <w:rPr>
                <w:spacing w:val="-1"/>
                <w:sz w:val="18"/>
                <w:szCs w:val="18"/>
              </w:rPr>
            </w:pPr>
            <w:r>
              <w:rPr>
                <w:spacing w:val="-1"/>
                <w:sz w:val="18"/>
                <w:szCs w:val="18"/>
              </w:rPr>
              <w:t>用于采伐老竹和皆伐水平操作道内的雷竹</w:t>
            </w:r>
          </w:p>
        </w:tc>
      </w:tr>
      <w:tr w:rsidR="001B0FD4" w14:paraId="09323C8A" w14:textId="77777777" w:rsidTr="00611430">
        <w:trPr>
          <w:trHeight w:val="397"/>
          <w:jc w:val="center"/>
        </w:trPr>
        <w:tc>
          <w:tcPr>
            <w:tcW w:w="420" w:type="dxa"/>
            <w:vAlign w:val="center"/>
          </w:tcPr>
          <w:p w14:paraId="632B23DF" w14:textId="4A48E052" w:rsidR="001B0FD4" w:rsidRDefault="001B0FD4" w:rsidP="001B0FD4">
            <w:pPr>
              <w:pStyle w:val="af"/>
              <w:spacing w:beforeAutospacing="0" w:afterAutospacing="0" w:line="240" w:lineRule="auto"/>
              <w:jc w:val="center"/>
              <w:rPr>
                <w:spacing w:val="-1"/>
                <w:sz w:val="18"/>
                <w:szCs w:val="18"/>
              </w:rPr>
            </w:pPr>
            <w:r>
              <w:rPr>
                <w:rFonts w:hint="eastAsia"/>
                <w:spacing w:val="-1"/>
                <w:sz w:val="18"/>
                <w:szCs w:val="18"/>
              </w:rPr>
              <w:t>03</w:t>
            </w:r>
          </w:p>
        </w:tc>
        <w:tc>
          <w:tcPr>
            <w:tcW w:w="1696" w:type="dxa"/>
            <w:vAlign w:val="center"/>
          </w:tcPr>
          <w:p w14:paraId="090BFDF4" w14:textId="68D28A12" w:rsidR="001B0FD4" w:rsidRDefault="001B0FD4" w:rsidP="001B0FD4">
            <w:pPr>
              <w:pStyle w:val="af"/>
              <w:spacing w:beforeAutospacing="0" w:afterAutospacing="0" w:line="240" w:lineRule="auto"/>
              <w:jc w:val="center"/>
              <w:rPr>
                <w:spacing w:val="-1"/>
                <w:sz w:val="18"/>
                <w:szCs w:val="18"/>
              </w:rPr>
            </w:pPr>
            <w:r>
              <w:rPr>
                <w:spacing w:val="-1"/>
                <w:sz w:val="18"/>
                <w:szCs w:val="18"/>
              </w:rPr>
              <w:t>粉碎机械</w:t>
            </w:r>
          </w:p>
        </w:tc>
        <w:tc>
          <w:tcPr>
            <w:tcW w:w="2641" w:type="dxa"/>
            <w:vAlign w:val="center"/>
          </w:tcPr>
          <w:p w14:paraId="2C1A283F" w14:textId="7007BE09" w:rsidR="001B0FD4" w:rsidRDefault="001B0FD4" w:rsidP="001B0FD4">
            <w:pPr>
              <w:pStyle w:val="af"/>
              <w:spacing w:beforeAutospacing="0" w:afterAutospacing="0" w:line="240" w:lineRule="auto"/>
              <w:jc w:val="center"/>
              <w:rPr>
                <w:spacing w:val="-1"/>
                <w:sz w:val="18"/>
                <w:szCs w:val="18"/>
              </w:rPr>
            </w:pPr>
            <w:r>
              <w:rPr>
                <w:spacing w:val="-1"/>
                <w:sz w:val="18"/>
                <w:szCs w:val="18"/>
              </w:rPr>
              <w:t>自走式粉碎机</w:t>
            </w:r>
          </w:p>
        </w:tc>
        <w:tc>
          <w:tcPr>
            <w:tcW w:w="4109" w:type="dxa"/>
            <w:vAlign w:val="center"/>
          </w:tcPr>
          <w:p w14:paraId="0286D1FB" w14:textId="741255E1" w:rsidR="001B0FD4" w:rsidRDefault="001B0FD4" w:rsidP="001B0FD4">
            <w:pPr>
              <w:pStyle w:val="af"/>
              <w:spacing w:beforeAutospacing="0" w:afterAutospacing="0" w:line="240" w:lineRule="auto"/>
              <w:jc w:val="both"/>
              <w:rPr>
                <w:spacing w:val="-1"/>
                <w:sz w:val="18"/>
                <w:szCs w:val="18"/>
              </w:rPr>
            </w:pPr>
            <w:r>
              <w:rPr>
                <w:spacing w:val="-1"/>
                <w:sz w:val="18"/>
                <w:szCs w:val="18"/>
              </w:rPr>
              <w:t>用于采伐雷竹粉碎还田</w:t>
            </w:r>
          </w:p>
        </w:tc>
      </w:tr>
      <w:tr w:rsidR="001B0FD4" w14:paraId="28191DF1" w14:textId="77777777" w:rsidTr="00611430">
        <w:trPr>
          <w:trHeight w:val="397"/>
          <w:jc w:val="center"/>
        </w:trPr>
        <w:tc>
          <w:tcPr>
            <w:tcW w:w="420" w:type="dxa"/>
            <w:vAlign w:val="center"/>
          </w:tcPr>
          <w:p w14:paraId="70E4A0E8" w14:textId="5DB74F1D" w:rsidR="001B0FD4" w:rsidRDefault="001B0FD4" w:rsidP="001B0FD4">
            <w:pPr>
              <w:pStyle w:val="af"/>
              <w:spacing w:beforeAutospacing="0" w:afterAutospacing="0" w:line="240" w:lineRule="auto"/>
              <w:jc w:val="center"/>
              <w:rPr>
                <w:spacing w:val="-1"/>
                <w:sz w:val="18"/>
                <w:szCs w:val="18"/>
              </w:rPr>
            </w:pPr>
            <w:r>
              <w:rPr>
                <w:rFonts w:hint="eastAsia"/>
                <w:spacing w:val="-1"/>
                <w:sz w:val="18"/>
                <w:szCs w:val="18"/>
              </w:rPr>
              <w:t>04</w:t>
            </w:r>
          </w:p>
        </w:tc>
        <w:tc>
          <w:tcPr>
            <w:tcW w:w="1696" w:type="dxa"/>
            <w:vAlign w:val="center"/>
          </w:tcPr>
          <w:p w14:paraId="0DFDE53C" w14:textId="5C630524" w:rsidR="001B0FD4" w:rsidRDefault="001B0FD4" w:rsidP="001B0FD4">
            <w:pPr>
              <w:pStyle w:val="af"/>
              <w:spacing w:beforeAutospacing="0" w:afterAutospacing="0" w:line="240" w:lineRule="auto"/>
              <w:jc w:val="center"/>
              <w:rPr>
                <w:spacing w:val="-1"/>
                <w:sz w:val="18"/>
                <w:szCs w:val="18"/>
              </w:rPr>
            </w:pPr>
            <w:r>
              <w:rPr>
                <w:rFonts w:hint="eastAsia"/>
                <w:spacing w:val="-1"/>
                <w:sz w:val="18"/>
                <w:szCs w:val="18"/>
              </w:rPr>
              <w:t>抚育机械</w:t>
            </w:r>
          </w:p>
        </w:tc>
        <w:tc>
          <w:tcPr>
            <w:tcW w:w="2641" w:type="dxa"/>
            <w:vAlign w:val="center"/>
          </w:tcPr>
          <w:p w14:paraId="604FF980" w14:textId="5DC92EB6" w:rsidR="001B0FD4" w:rsidRDefault="001B0FD4" w:rsidP="001B0FD4">
            <w:pPr>
              <w:pStyle w:val="af"/>
              <w:spacing w:beforeAutospacing="0" w:afterAutospacing="0" w:line="240" w:lineRule="auto"/>
              <w:jc w:val="center"/>
              <w:rPr>
                <w:spacing w:val="-1"/>
                <w:sz w:val="18"/>
                <w:szCs w:val="18"/>
              </w:rPr>
            </w:pPr>
            <w:proofErr w:type="gramStart"/>
            <w:r>
              <w:rPr>
                <w:rFonts w:hint="eastAsia"/>
                <w:spacing w:val="-1"/>
                <w:sz w:val="18"/>
                <w:szCs w:val="18"/>
              </w:rPr>
              <w:t>微耕机</w:t>
            </w:r>
            <w:proofErr w:type="gramEnd"/>
          </w:p>
        </w:tc>
        <w:tc>
          <w:tcPr>
            <w:tcW w:w="4109" w:type="dxa"/>
            <w:vAlign w:val="center"/>
          </w:tcPr>
          <w:p w14:paraId="77238102" w14:textId="0A11E6E5" w:rsidR="001B0FD4" w:rsidRDefault="001B0FD4" w:rsidP="001B0FD4">
            <w:pPr>
              <w:pStyle w:val="af"/>
              <w:spacing w:beforeAutospacing="0" w:afterAutospacing="0" w:line="240" w:lineRule="auto"/>
              <w:jc w:val="both"/>
              <w:rPr>
                <w:spacing w:val="-1"/>
                <w:sz w:val="18"/>
                <w:szCs w:val="18"/>
              </w:rPr>
            </w:pPr>
            <w:r>
              <w:rPr>
                <w:rFonts w:hint="eastAsia"/>
                <w:spacing w:val="-1"/>
                <w:sz w:val="18"/>
                <w:szCs w:val="18"/>
              </w:rPr>
              <w:t>用于林地垦复、翻耕</w:t>
            </w:r>
          </w:p>
        </w:tc>
      </w:tr>
      <w:tr w:rsidR="001B0FD4" w14:paraId="54C77761" w14:textId="77777777" w:rsidTr="00611430">
        <w:trPr>
          <w:trHeight w:val="397"/>
          <w:jc w:val="center"/>
        </w:trPr>
        <w:tc>
          <w:tcPr>
            <w:tcW w:w="420" w:type="dxa"/>
            <w:vAlign w:val="center"/>
          </w:tcPr>
          <w:p w14:paraId="67493002" w14:textId="6BD38C72" w:rsidR="001B0FD4" w:rsidRDefault="001B0FD4" w:rsidP="001B0FD4">
            <w:pPr>
              <w:pStyle w:val="af"/>
              <w:spacing w:beforeAutospacing="0" w:afterAutospacing="0" w:line="240" w:lineRule="auto"/>
              <w:jc w:val="center"/>
              <w:rPr>
                <w:spacing w:val="-1"/>
                <w:sz w:val="18"/>
                <w:szCs w:val="18"/>
              </w:rPr>
            </w:pPr>
            <w:r>
              <w:rPr>
                <w:rFonts w:hint="eastAsia"/>
                <w:spacing w:val="-1"/>
                <w:sz w:val="18"/>
                <w:szCs w:val="18"/>
              </w:rPr>
              <w:t>05</w:t>
            </w:r>
          </w:p>
        </w:tc>
        <w:tc>
          <w:tcPr>
            <w:tcW w:w="1696" w:type="dxa"/>
            <w:vAlign w:val="center"/>
          </w:tcPr>
          <w:p w14:paraId="7DC39E32" w14:textId="2DBFE687" w:rsidR="001B0FD4" w:rsidRDefault="001B0FD4" w:rsidP="001B0FD4">
            <w:pPr>
              <w:pStyle w:val="af"/>
              <w:spacing w:beforeAutospacing="0" w:afterAutospacing="0" w:line="240" w:lineRule="auto"/>
              <w:jc w:val="center"/>
              <w:rPr>
                <w:spacing w:val="-1"/>
                <w:sz w:val="18"/>
                <w:szCs w:val="18"/>
              </w:rPr>
            </w:pPr>
            <w:r>
              <w:rPr>
                <w:spacing w:val="-1"/>
                <w:sz w:val="18"/>
                <w:szCs w:val="18"/>
              </w:rPr>
              <w:t>水分管理机械</w:t>
            </w:r>
          </w:p>
        </w:tc>
        <w:tc>
          <w:tcPr>
            <w:tcW w:w="2641" w:type="dxa"/>
            <w:vAlign w:val="center"/>
          </w:tcPr>
          <w:p w14:paraId="5498E125" w14:textId="35FB9F49" w:rsidR="001B0FD4" w:rsidRDefault="001B0FD4" w:rsidP="001B0FD4">
            <w:pPr>
              <w:pStyle w:val="af"/>
              <w:spacing w:beforeAutospacing="0" w:afterAutospacing="0" w:line="240" w:lineRule="auto"/>
              <w:jc w:val="center"/>
              <w:rPr>
                <w:spacing w:val="-1"/>
                <w:sz w:val="18"/>
                <w:szCs w:val="18"/>
              </w:rPr>
            </w:pPr>
            <w:r>
              <w:rPr>
                <w:spacing w:val="-1"/>
                <w:sz w:val="18"/>
                <w:szCs w:val="18"/>
              </w:rPr>
              <w:t>抽水机</w:t>
            </w:r>
          </w:p>
        </w:tc>
        <w:tc>
          <w:tcPr>
            <w:tcW w:w="4109" w:type="dxa"/>
            <w:vAlign w:val="center"/>
          </w:tcPr>
          <w:p w14:paraId="08022163" w14:textId="111A8FFC" w:rsidR="001B0FD4" w:rsidRDefault="001B0FD4" w:rsidP="001B0FD4">
            <w:pPr>
              <w:pStyle w:val="af"/>
              <w:spacing w:beforeAutospacing="0" w:afterAutospacing="0" w:line="240" w:lineRule="auto"/>
              <w:jc w:val="both"/>
              <w:rPr>
                <w:spacing w:val="-1"/>
                <w:sz w:val="18"/>
                <w:szCs w:val="18"/>
              </w:rPr>
            </w:pPr>
            <w:r>
              <w:rPr>
                <w:spacing w:val="-1"/>
                <w:sz w:val="18"/>
                <w:szCs w:val="18"/>
              </w:rPr>
              <w:t>用于浇灌竹林地</w:t>
            </w:r>
          </w:p>
        </w:tc>
      </w:tr>
      <w:tr w:rsidR="001B0FD4" w14:paraId="1DC457B9" w14:textId="77777777" w:rsidTr="00611430">
        <w:trPr>
          <w:trHeight w:val="397"/>
          <w:jc w:val="center"/>
        </w:trPr>
        <w:tc>
          <w:tcPr>
            <w:tcW w:w="420" w:type="dxa"/>
            <w:vAlign w:val="center"/>
          </w:tcPr>
          <w:p w14:paraId="033BA8B9" w14:textId="43126F91" w:rsidR="001B0FD4" w:rsidRDefault="001B0FD4" w:rsidP="001B0FD4">
            <w:pPr>
              <w:pStyle w:val="af"/>
              <w:spacing w:beforeAutospacing="0" w:afterAutospacing="0" w:line="240" w:lineRule="auto"/>
              <w:jc w:val="center"/>
              <w:rPr>
                <w:spacing w:val="-1"/>
                <w:sz w:val="18"/>
                <w:szCs w:val="18"/>
              </w:rPr>
            </w:pPr>
            <w:r>
              <w:rPr>
                <w:rFonts w:hint="eastAsia"/>
                <w:spacing w:val="-1"/>
                <w:sz w:val="18"/>
                <w:szCs w:val="18"/>
              </w:rPr>
              <w:t>06</w:t>
            </w:r>
          </w:p>
        </w:tc>
        <w:tc>
          <w:tcPr>
            <w:tcW w:w="1696" w:type="dxa"/>
            <w:vAlign w:val="center"/>
          </w:tcPr>
          <w:p w14:paraId="22C46493" w14:textId="354EF048" w:rsidR="001B0FD4" w:rsidRDefault="001B0FD4" w:rsidP="001B0FD4">
            <w:pPr>
              <w:pStyle w:val="af"/>
              <w:spacing w:beforeAutospacing="0" w:afterAutospacing="0" w:line="240" w:lineRule="auto"/>
              <w:jc w:val="center"/>
              <w:rPr>
                <w:spacing w:val="-1"/>
                <w:sz w:val="18"/>
                <w:szCs w:val="18"/>
              </w:rPr>
            </w:pPr>
            <w:r>
              <w:rPr>
                <w:spacing w:val="-1"/>
                <w:sz w:val="18"/>
                <w:szCs w:val="18"/>
              </w:rPr>
              <w:t>运输机械</w:t>
            </w:r>
          </w:p>
        </w:tc>
        <w:tc>
          <w:tcPr>
            <w:tcW w:w="2641" w:type="dxa"/>
            <w:vAlign w:val="center"/>
          </w:tcPr>
          <w:p w14:paraId="63532B0D" w14:textId="3064D57F" w:rsidR="001B0FD4" w:rsidRDefault="001B0FD4" w:rsidP="001B0FD4">
            <w:pPr>
              <w:pStyle w:val="af"/>
              <w:spacing w:beforeAutospacing="0" w:afterAutospacing="0" w:line="240" w:lineRule="auto"/>
              <w:jc w:val="center"/>
              <w:rPr>
                <w:spacing w:val="-1"/>
                <w:sz w:val="18"/>
                <w:szCs w:val="18"/>
              </w:rPr>
            </w:pPr>
            <w:r>
              <w:rPr>
                <w:spacing w:val="-1"/>
                <w:sz w:val="18"/>
                <w:szCs w:val="18"/>
              </w:rPr>
              <w:t>履带运输车、微型运输车</w:t>
            </w:r>
          </w:p>
        </w:tc>
        <w:tc>
          <w:tcPr>
            <w:tcW w:w="4109" w:type="dxa"/>
            <w:vAlign w:val="center"/>
          </w:tcPr>
          <w:p w14:paraId="08A785CA" w14:textId="275F2CB9" w:rsidR="001B0FD4" w:rsidRDefault="001B0FD4" w:rsidP="001B0FD4">
            <w:pPr>
              <w:pStyle w:val="af"/>
              <w:spacing w:beforeAutospacing="0" w:afterAutospacing="0" w:line="240" w:lineRule="auto"/>
              <w:jc w:val="both"/>
              <w:rPr>
                <w:spacing w:val="-1"/>
                <w:sz w:val="18"/>
                <w:szCs w:val="18"/>
              </w:rPr>
            </w:pPr>
            <w:r>
              <w:rPr>
                <w:spacing w:val="-1"/>
                <w:sz w:val="18"/>
                <w:szCs w:val="18"/>
              </w:rPr>
              <w:t>通行宽度</w:t>
            </w:r>
            <w:r>
              <w:rPr>
                <w:spacing w:val="-1"/>
                <w:sz w:val="18"/>
                <w:szCs w:val="18"/>
              </w:rPr>
              <w:t>70 cm</w:t>
            </w:r>
            <w:r>
              <w:rPr>
                <w:sz w:val="18"/>
                <w:szCs w:val="18"/>
              </w:rPr>
              <w:t xml:space="preserve"> ~ </w:t>
            </w:r>
            <w:r>
              <w:rPr>
                <w:spacing w:val="-1"/>
                <w:sz w:val="18"/>
                <w:szCs w:val="18"/>
              </w:rPr>
              <w:t>84 cm</w:t>
            </w:r>
            <w:r>
              <w:rPr>
                <w:spacing w:val="-1"/>
                <w:sz w:val="18"/>
                <w:szCs w:val="18"/>
              </w:rPr>
              <w:t>，用于操作道内运输物资</w:t>
            </w:r>
          </w:p>
        </w:tc>
      </w:tr>
      <w:tr w:rsidR="001B0FD4" w14:paraId="73C03F5D" w14:textId="77777777" w:rsidTr="00611430">
        <w:trPr>
          <w:trHeight w:val="397"/>
          <w:jc w:val="center"/>
        </w:trPr>
        <w:tc>
          <w:tcPr>
            <w:tcW w:w="420" w:type="dxa"/>
            <w:vAlign w:val="center"/>
          </w:tcPr>
          <w:p w14:paraId="106616AC" w14:textId="094388E8" w:rsidR="001B0FD4" w:rsidRDefault="001B0FD4" w:rsidP="001B0FD4">
            <w:pPr>
              <w:pStyle w:val="af"/>
              <w:spacing w:beforeAutospacing="0" w:afterAutospacing="0" w:line="240" w:lineRule="auto"/>
              <w:jc w:val="center"/>
              <w:rPr>
                <w:spacing w:val="-1"/>
                <w:sz w:val="18"/>
                <w:szCs w:val="18"/>
              </w:rPr>
            </w:pPr>
            <w:r>
              <w:rPr>
                <w:rFonts w:hint="eastAsia"/>
                <w:spacing w:val="-1"/>
                <w:sz w:val="18"/>
                <w:szCs w:val="18"/>
              </w:rPr>
              <w:t>07</w:t>
            </w:r>
          </w:p>
        </w:tc>
        <w:tc>
          <w:tcPr>
            <w:tcW w:w="1696" w:type="dxa"/>
            <w:vAlign w:val="center"/>
          </w:tcPr>
          <w:p w14:paraId="37807C62" w14:textId="7EE7DBA2" w:rsidR="001B0FD4" w:rsidRDefault="001B0FD4" w:rsidP="001B0FD4">
            <w:pPr>
              <w:pStyle w:val="af"/>
              <w:spacing w:beforeAutospacing="0" w:afterAutospacing="0" w:line="240" w:lineRule="auto"/>
              <w:jc w:val="center"/>
              <w:rPr>
                <w:spacing w:val="-1"/>
                <w:sz w:val="18"/>
                <w:szCs w:val="18"/>
              </w:rPr>
            </w:pPr>
            <w:r>
              <w:rPr>
                <w:spacing w:val="-1"/>
                <w:sz w:val="18"/>
                <w:szCs w:val="18"/>
              </w:rPr>
              <w:t>覆盖机械</w:t>
            </w:r>
          </w:p>
        </w:tc>
        <w:tc>
          <w:tcPr>
            <w:tcW w:w="2641" w:type="dxa"/>
            <w:vAlign w:val="center"/>
          </w:tcPr>
          <w:p w14:paraId="57308268" w14:textId="1FE1CE43" w:rsidR="001B0FD4" w:rsidRDefault="001B0FD4" w:rsidP="001B0FD4">
            <w:pPr>
              <w:pStyle w:val="af"/>
              <w:spacing w:beforeAutospacing="0" w:afterAutospacing="0" w:line="240" w:lineRule="auto"/>
              <w:jc w:val="center"/>
              <w:rPr>
                <w:spacing w:val="-1"/>
                <w:sz w:val="18"/>
                <w:szCs w:val="18"/>
              </w:rPr>
            </w:pPr>
            <w:r>
              <w:rPr>
                <w:spacing w:val="-1"/>
                <w:sz w:val="18"/>
                <w:szCs w:val="18"/>
              </w:rPr>
              <w:t>雷竹覆盖砻糠吸放机</w:t>
            </w:r>
          </w:p>
        </w:tc>
        <w:tc>
          <w:tcPr>
            <w:tcW w:w="4109" w:type="dxa"/>
            <w:vAlign w:val="center"/>
          </w:tcPr>
          <w:p w14:paraId="7B07C291" w14:textId="34B2B649" w:rsidR="001B0FD4" w:rsidRDefault="001B0FD4" w:rsidP="001B0FD4">
            <w:pPr>
              <w:pStyle w:val="af"/>
              <w:spacing w:beforeAutospacing="0" w:afterAutospacing="0" w:line="240" w:lineRule="auto"/>
              <w:rPr>
                <w:spacing w:val="-1"/>
                <w:sz w:val="18"/>
                <w:szCs w:val="18"/>
              </w:rPr>
            </w:pPr>
            <w:r>
              <w:rPr>
                <w:spacing w:val="-1"/>
                <w:sz w:val="18"/>
                <w:szCs w:val="18"/>
              </w:rPr>
              <w:t>用于砻糠等覆盖物进出雷竹林地</w:t>
            </w:r>
          </w:p>
        </w:tc>
      </w:tr>
    </w:tbl>
    <w:p w14:paraId="07D4321F" w14:textId="77777777" w:rsidR="00E309C5" w:rsidRDefault="00E309C5">
      <w:pPr>
        <w:kinsoku/>
        <w:autoSpaceDE/>
        <w:autoSpaceDN/>
        <w:adjustRightInd/>
        <w:snapToGrid/>
        <w:textAlignment w:val="auto"/>
        <w:rPr>
          <w:rFonts w:eastAsia="黑体" w:cs="Times New Roman"/>
          <w:b/>
          <w:bCs/>
          <w:sz w:val="24"/>
          <w:szCs w:val="24"/>
        </w:rPr>
      </w:pPr>
    </w:p>
    <w:p w14:paraId="72938728" w14:textId="555E3757" w:rsidR="00E309C5" w:rsidRDefault="000C05B6">
      <w:pPr>
        <w:pStyle w:val="afb"/>
        <w:spacing w:beforeLines="0" w:before="120" w:afterLines="0" w:line="259" w:lineRule="auto"/>
        <w:rPr>
          <w:rFonts w:ascii="Times New Roman" w:eastAsia="宋体"/>
          <w:szCs w:val="24"/>
        </w:rPr>
      </w:pPr>
      <w:r w:rsidRPr="000C05B6">
        <w:rPr>
          <w:rFonts w:ascii="Times New Roman" w:eastAsia="宋体" w:hint="eastAsia"/>
          <w:szCs w:val="24"/>
        </w:rPr>
        <w:t>附录</w:t>
      </w:r>
      <w:r w:rsidR="00646C11">
        <w:rPr>
          <w:rFonts w:ascii="Times New Roman" w:eastAsia="宋体" w:hint="eastAsia"/>
          <w:szCs w:val="24"/>
        </w:rPr>
        <w:t>A.</w:t>
      </w:r>
      <w:r w:rsidR="00646C11">
        <w:rPr>
          <w:rFonts w:ascii="Times New Roman" w:eastAsia="宋体"/>
          <w:szCs w:val="24"/>
        </w:rPr>
        <w:t>2</w:t>
      </w:r>
      <w:r w:rsidR="00646C11">
        <w:rPr>
          <w:rFonts w:ascii="Times New Roman" w:eastAsia="宋体" w:hint="eastAsia"/>
          <w:szCs w:val="24"/>
        </w:rPr>
        <w:t>给出了土壤养分评级参考。</w:t>
      </w:r>
    </w:p>
    <w:p w14:paraId="20B4F6B4" w14:textId="3A425F9F" w:rsidR="00E309C5" w:rsidRDefault="000C05B6">
      <w:pPr>
        <w:pStyle w:val="af"/>
        <w:spacing w:before="120" w:beforeAutospacing="0" w:after="120" w:afterAutospacing="0" w:line="405" w:lineRule="atLeast"/>
        <w:jc w:val="center"/>
        <w:rPr>
          <w:rFonts w:eastAsia="黑体"/>
          <w:b/>
          <w:bCs/>
          <w:sz w:val="21"/>
        </w:rPr>
      </w:pPr>
      <w:r w:rsidRPr="000C05B6">
        <w:rPr>
          <w:rFonts w:eastAsia="黑体" w:hint="eastAsia"/>
          <w:b/>
          <w:bCs/>
          <w:sz w:val="21"/>
        </w:rPr>
        <w:t>附录</w:t>
      </w:r>
      <w:r w:rsidR="00646C11">
        <w:rPr>
          <w:rFonts w:eastAsia="黑体" w:hint="eastAsia"/>
          <w:b/>
          <w:bCs/>
          <w:sz w:val="21"/>
        </w:rPr>
        <w:t>A</w:t>
      </w:r>
      <w:r w:rsidR="00646C11">
        <w:rPr>
          <w:rFonts w:eastAsia="黑体"/>
          <w:b/>
          <w:bCs/>
          <w:sz w:val="21"/>
        </w:rPr>
        <w:t xml:space="preserve">.2 </w:t>
      </w:r>
      <w:r w:rsidR="00646C11">
        <w:rPr>
          <w:rFonts w:eastAsia="黑体" w:hint="eastAsia"/>
          <w:b/>
          <w:bCs/>
          <w:sz w:val="21"/>
        </w:rPr>
        <w:t>土壤养分等级</w:t>
      </w:r>
    </w:p>
    <w:tbl>
      <w:tblPr>
        <w:tblStyle w:val="af2"/>
        <w:tblW w:w="0" w:type="auto"/>
        <w:jc w:val="center"/>
        <w:tblLook w:val="04A0" w:firstRow="1" w:lastRow="0" w:firstColumn="1" w:lastColumn="0" w:noHBand="0" w:noVBand="1"/>
      </w:tblPr>
      <w:tblGrid>
        <w:gridCol w:w="1401"/>
        <w:gridCol w:w="1530"/>
        <w:gridCol w:w="1154"/>
        <w:gridCol w:w="1155"/>
        <w:gridCol w:w="1155"/>
        <w:gridCol w:w="1155"/>
        <w:gridCol w:w="1155"/>
      </w:tblGrid>
      <w:tr w:rsidR="00E309C5" w14:paraId="504285A9" w14:textId="77777777">
        <w:trPr>
          <w:trHeight w:val="397"/>
          <w:jc w:val="center"/>
        </w:trPr>
        <w:tc>
          <w:tcPr>
            <w:tcW w:w="1401" w:type="dxa"/>
            <w:vMerge w:val="restart"/>
            <w:vAlign w:val="center"/>
          </w:tcPr>
          <w:p w14:paraId="596923E4"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项目</w:t>
            </w:r>
          </w:p>
        </w:tc>
        <w:tc>
          <w:tcPr>
            <w:tcW w:w="1530" w:type="dxa"/>
            <w:vMerge w:val="restart"/>
            <w:vAlign w:val="center"/>
          </w:tcPr>
          <w:p w14:paraId="3192CD20"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测定方法</w:t>
            </w:r>
          </w:p>
        </w:tc>
        <w:tc>
          <w:tcPr>
            <w:tcW w:w="5774" w:type="dxa"/>
            <w:gridSpan w:val="5"/>
            <w:vAlign w:val="center"/>
          </w:tcPr>
          <w:p w14:paraId="67D422A8"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土壤养分等级</w:t>
            </w:r>
          </w:p>
        </w:tc>
      </w:tr>
      <w:tr w:rsidR="00E309C5" w14:paraId="58DA6EC6" w14:textId="77777777">
        <w:trPr>
          <w:trHeight w:val="397"/>
          <w:jc w:val="center"/>
        </w:trPr>
        <w:tc>
          <w:tcPr>
            <w:tcW w:w="1401" w:type="dxa"/>
            <w:vMerge/>
            <w:vAlign w:val="center"/>
          </w:tcPr>
          <w:p w14:paraId="230E7D30" w14:textId="77777777" w:rsidR="00E309C5" w:rsidRDefault="00E309C5">
            <w:pPr>
              <w:kinsoku/>
              <w:autoSpaceDE/>
              <w:autoSpaceDN/>
              <w:adjustRightInd/>
              <w:snapToGrid/>
              <w:jc w:val="center"/>
              <w:textAlignment w:val="auto"/>
              <w:rPr>
                <w:rFonts w:eastAsiaTheme="majorEastAsia" w:cs="Times New Roman"/>
                <w:b/>
                <w:bCs/>
                <w:sz w:val="18"/>
                <w:szCs w:val="18"/>
              </w:rPr>
            </w:pPr>
          </w:p>
        </w:tc>
        <w:tc>
          <w:tcPr>
            <w:tcW w:w="1530" w:type="dxa"/>
            <w:vMerge/>
            <w:vAlign w:val="center"/>
          </w:tcPr>
          <w:p w14:paraId="7DE55747" w14:textId="77777777" w:rsidR="00E309C5" w:rsidRDefault="00E309C5">
            <w:pPr>
              <w:kinsoku/>
              <w:autoSpaceDE/>
              <w:autoSpaceDN/>
              <w:adjustRightInd/>
              <w:snapToGrid/>
              <w:jc w:val="center"/>
              <w:textAlignment w:val="auto"/>
              <w:rPr>
                <w:rFonts w:eastAsiaTheme="majorEastAsia" w:cs="Times New Roman"/>
                <w:b/>
                <w:bCs/>
                <w:sz w:val="18"/>
                <w:szCs w:val="18"/>
              </w:rPr>
            </w:pPr>
          </w:p>
        </w:tc>
        <w:tc>
          <w:tcPr>
            <w:tcW w:w="1154" w:type="dxa"/>
            <w:vAlign w:val="center"/>
          </w:tcPr>
          <w:p w14:paraId="62522B83"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低</w:t>
            </w:r>
          </w:p>
        </w:tc>
        <w:tc>
          <w:tcPr>
            <w:tcW w:w="1155" w:type="dxa"/>
            <w:vAlign w:val="center"/>
          </w:tcPr>
          <w:p w14:paraId="055C3003"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较低</w:t>
            </w:r>
          </w:p>
        </w:tc>
        <w:tc>
          <w:tcPr>
            <w:tcW w:w="1155" w:type="dxa"/>
            <w:vAlign w:val="center"/>
          </w:tcPr>
          <w:p w14:paraId="3CAA9A63"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中</w:t>
            </w:r>
          </w:p>
        </w:tc>
        <w:tc>
          <w:tcPr>
            <w:tcW w:w="1155" w:type="dxa"/>
            <w:vAlign w:val="center"/>
          </w:tcPr>
          <w:p w14:paraId="77F1A3C0"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较高</w:t>
            </w:r>
          </w:p>
        </w:tc>
        <w:tc>
          <w:tcPr>
            <w:tcW w:w="1155" w:type="dxa"/>
            <w:vAlign w:val="center"/>
          </w:tcPr>
          <w:p w14:paraId="0C23EA26"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高</w:t>
            </w:r>
          </w:p>
        </w:tc>
      </w:tr>
      <w:tr w:rsidR="00E309C5" w14:paraId="2C6EF695" w14:textId="77777777">
        <w:trPr>
          <w:trHeight w:val="397"/>
          <w:jc w:val="center"/>
        </w:trPr>
        <w:tc>
          <w:tcPr>
            <w:tcW w:w="1401" w:type="dxa"/>
            <w:vAlign w:val="center"/>
          </w:tcPr>
          <w:p w14:paraId="4ED879E5"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全氮（</w:t>
            </w:r>
            <w:r>
              <w:rPr>
                <w:rFonts w:eastAsiaTheme="majorEastAsia" w:cs="Times New Roman"/>
                <w:sz w:val="18"/>
                <w:szCs w:val="18"/>
              </w:rPr>
              <w:t>g/kg</w:t>
            </w:r>
            <w:r>
              <w:rPr>
                <w:rFonts w:eastAsiaTheme="majorEastAsia" w:cs="Times New Roman"/>
                <w:sz w:val="18"/>
                <w:szCs w:val="18"/>
              </w:rPr>
              <w:t>）</w:t>
            </w:r>
          </w:p>
        </w:tc>
        <w:tc>
          <w:tcPr>
            <w:tcW w:w="1530" w:type="dxa"/>
            <w:vAlign w:val="center"/>
          </w:tcPr>
          <w:p w14:paraId="61C92978" w14:textId="77777777" w:rsidR="00E309C5" w:rsidRDefault="00646C11">
            <w:pPr>
              <w:kinsoku/>
              <w:autoSpaceDE/>
              <w:autoSpaceDN/>
              <w:adjustRightInd/>
              <w:snapToGrid/>
              <w:jc w:val="center"/>
              <w:textAlignment w:val="auto"/>
              <w:rPr>
                <w:rFonts w:eastAsiaTheme="majorEastAsia" w:cs="Times New Roman"/>
                <w:sz w:val="18"/>
                <w:szCs w:val="18"/>
              </w:rPr>
            </w:pPr>
            <w:proofErr w:type="gramStart"/>
            <w:r>
              <w:rPr>
                <w:rFonts w:eastAsiaTheme="majorEastAsia" w:cs="Times New Roman"/>
                <w:sz w:val="18"/>
                <w:szCs w:val="18"/>
              </w:rPr>
              <w:t>开氏法</w:t>
            </w:r>
            <w:proofErr w:type="gramEnd"/>
          </w:p>
        </w:tc>
        <w:tc>
          <w:tcPr>
            <w:tcW w:w="1154" w:type="dxa"/>
            <w:vAlign w:val="center"/>
          </w:tcPr>
          <w:p w14:paraId="7D48D448"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0.5</w:t>
            </w:r>
          </w:p>
        </w:tc>
        <w:tc>
          <w:tcPr>
            <w:tcW w:w="1155" w:type="dxa"/>
            <w:vAlign w:val="center"/>
          </w:tcPr>
          <w:p w14:paraId="6E04B960"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0.5 ~ 1.0</w:t>
            </w:r>
          </w:p>
        </w:tc>
        <w:tc>
          <w:tcPr>
            <w:tcW w:w="1155" w:type="dxa"/>
            <w:vAlign w:val="center"/>
          </w:tcPr>
          <w:p w14:paraId="4648956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1.0 ~ 2.0</w:t>
            </w:r>
          </w:p>
        </w:tc>
        <w:tc>
          <w:tcPr>
            <w:tcW w:w="1155" w:type="dxa"/>
            <w:vAlign w:val="center"/>
          </w:tcPr>
          <w:p w14:paraId="69978DAA"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2.0 ~ 2.5</w:t>
            </w:r>
          </w:p>
        </w:tc>
        <w:tc>
          <w:tcPr>
            <w:tcW w:w="1155" w:type="dxa"/>
            <w:vAlign w:val="center"/>
          </w:tcPr>
          <w:p w14:paraId="7622B46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2.5</w:t>
            </w:r>
          </w:p>
        </w:tc>
      </w:tr>
      <w:tr w:rsidR="00E309C5" w14:paraId="1AC3A0D4" w14:textId="77777777">
        <w:trPr>
          <w:trHeight w:val="397"/>
          <w:jc w:val="center"/>
        </w:trPr>
        <w:tc>
          <w:tcPr>
            <w:tcW w:w="1401" w:type="dxa"/>
            <w:vAlign w:val="center"/>
          </w:tcPr>
          <w:p w14:paraId="37F68A05"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水解性氮（</w:t>
            </w:r>
            <w:r>
              <w:rPr>
                <w:rFonts w:eastAsiaTheme="majorEastAsia" w:cs="Times New Roman"/>
                <w:sz w:val="18"/>
                <w:szCs w:val="18"/>
              </w:rPr>
              <w:t>mg/kg</w:t>
            </w:r>
            <w:r>
              <w:rPr>
                <w:rFonts w:eastAsiaTheme="majorEastAsia" w:cs="Times New Roman"/>
                <w:sz w:val="18"/>
                <w:szCs w:val="18"/>
              </w:rPr>
              <w:t>）</w:t>
            </w:r>
          </w:p>
        </w:tc>
        <w:tc>
          <w:tcPr>
            <w:tcW w:w="1530" w:type="dxa"/>
            <w:vAlign w:val="center"/>
          </w:tcPr>
          <w:p w14:paraId="0819BE22"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碱解扩散法</w:t>
            </w:r>
          </w:p>
        </w:tc>
        <w:tc>
          <w:tcPr>
            <w:tcW w:w="1154" w:type="dxa"/>
            <w:vAlign w:val="center"/>
          </w:tcPr>
          <w:p w14:paraId="5E9FC96F"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30</w:t>
            </w:r>
          </w:p>
        </w:tc>
        <w:tc>
          <w:tcPr>
            <w:tcW w:w="1155" w:type="dxa"/>
            <w:vAlign w:val="center"/>
          </w:tcPr>
          <w:p w14:paraId="32FF922C"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30 ~ 90</w:t>
            </w:r>
          </w:p>
        </w:tc>
        <w:tc>
          <w:tcPr>
            <w:tcW w:w="1155" w:type="dxa"/>
            <w:vAlign w:val="center"/>
          </w:tcPr>
          <w:p w14:paraId="11977C9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90 ~ 150</w:t>
            </w:r>
          </w:p>
        </w:tc>
        <w:tc>
          <w:tcPr>
            <w:tcW w:w="1155" w:type="dxa"/>
            <w:vAlign w:val="center"/>
          </w:tcPr>
          <w:p w14:paraId="7B92DE07"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150 ~ 200</w:t>
            </w:r>
          </w:p>
        </w:tc>
        <w:tc>
          <w:tcPr>
            <w:tcW w:w="1155" w:type="dxa"/>
            <w:vAlign w:val="center"/>
          </w:tcPr>
          <w:p w14:paraId="4C5CAF7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200</w:t>
            </w:r>
          </w:p>
        </w:tc>
      </w:tr>
      <w:tr w:rsidR="00E309C5" w14:paraId="348DC4D1" w14:textId="77777777">
        <w:trPr>
          <w:trHeight w:val="397"/>
          <w:jc w:val="center"/>
        </w:trPr>
        <w:tc>
          <w:tcPr>
            <w:tcW w:w="1401" w:type="dxa"/>
            <w:vMerge w:val="restart"/>
            <w:vAlign w:val="center"/>
          </w:tcPr>
          <w:p w14:paraId="5DFD9485"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有效磷（</w:t>
            </w:r>
            <w:r>
              <w:rPr>
                <w:rFonts w:eastAsiaTheme="majorEastAsia" w:cs="Times New Roman"/>
                <w:sz w:val="18"/>
                <w:szCs w:val="18"/>
              </w:rPr>
              <w:t>mg/kg</w:t>
            </w:r>
            <w:r>
              <w:rPr>
                <w:rFonts w:eastAsiaTheme="majorEastAsia" w:cs="Times New Roman"/>
                <w:sz w:val="18"/>
                <w:szCs w:val="18"/>
              </w:rPr>
              <w:t>）</w:t>
            </w:r>
          </w:p>
        </w:tc>
        <w:tc>
          <w:tcPr>
            <w:tcW w:w="1530" w:type="dxa"/>
            <w:vAlign w:val="center"/>
          </w:tcPr>
          <w:p w14:paraId="6437924C"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Bray</w:t>
            </w:r>
            <w:r>
              <w:rPr>
                <w:rFonts w:eastAsiaTheme="majorEastAsia" w:cs="Times New Roman"/>
                <w:sz w:val="18"/>
                <w:szCs w:val="18"/>
              </w:rPr>
              <w:t>法</w:t>
            </w:r>
          </w:p>
        </w:tc>
        <w:tc>
          <w:tcPr>
            <w:tcW w:w="1154" w:type="dxa"/>
            <w:vAlign w:val="center"/>
          </w:tcPr>
          <w:p w14:paraId="42F46199"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7</w:t>
            </w:r>
          </w:p>
        </w:tc>
        <w:tc>
          <w:tcPr>
            <w:tcW w:w="1155" w:type="dxa"/>
            <w:vAlign w:val="center"/>
          </w:tcPr>
          <w:p w14:paraId="34510B5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7 ~ 12</w:t>
            </w:r>
          </w:p>
        </w:tc>
        <w:tc>
          <w:tcPr>
            <w:tcW w:w="1155" w:type="dxa"/>
            <w:vAlign w:val="center"/>
          </w:tcPr>
          <w:p w14:paraId="242BE90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12 ~ 25</w:t>
            </w:r>
          </w:p>
        </w:tc>
        <w:tc>
          <w:tcPr>
            <w:tcW w:w="1155" w:type="dxa"/>
            <w:vAlign w:val="center"/>
          </w:tcPr>
          <w:p w14:paraId="4396CF9D"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25 ~ 35</w:t>
            </w:r>
          </w:p>
        </w:tc>
        <w:tc>
          <w:tcPr>
            <w:tcW w:w="1155" w:type="dxa"/>
            <w:vAlign w:val="center"/>
          </w:tcPr>
          <w:p w14:paraId="0BA7845E"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35</w:t>
            </w:r>
          </w:p>
        </w:tc>
      </w:tr>
      <w:tr w:rsidR="00E309C5" w14:paraId="02A432A5" w14:textId="77777777">
        <w:trPr>
          <w:trHeight w:val="397"/>
          <w:jc w:val="center"/>
        </w:trPr>
        <w:tc>
          <w:tcPr>
            <w:tcW w:w="1401" w:type="dxa"/>
            <w:vMerge/>
            <w:vAlign w:val="center"/>
          </w:tcPr>
          <w:p w14:paraId="3DC46862" w14:textId="77777777" w:rsidR="00E309C5" w:rsidRDefault="00E309C5">
            <w:pPr>
              <w:kinsoku/>
              <w:autoSpaceDE/>
              <w:autoSpaceDN/>
              <w:adjustRightInd/>
              <w:snapToGrid/>
              <w:jc w:val="center"/>
              <w:textAlignment w:val="auto"/>
              <w:rPr>
                <w:rFonts w:eastAsiaTheme="majorEastAsia" w:cs="Times New Roman"/>
                <w:sz w:val="18"/>
                <w:szCs w:val="18"/>
              </w:rPr>
            </w:pPr>
          </w:p>
        </w:tc>
        <w:tc>
          <w:tcPr>
            <w:tcW w:w="1530" w:type="dxa"/>
            <w:vAlign w:val="center"/>
          </w:tcPr>
          <w:p w14:paraId="32E5450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Olsen</w:t>
            </w:r>
            <w:r>
              <w:rPr>
                <w:rFonts w:eastAsiaTheme="majorEastAsia" w:cs="Times New Roman"/>
                <w:sz w:val="18"/>
                <w:szCs w:val="18"/>
              </w:rPr>
              <w:t>法</w:t>
            </w:r>
          </w:p>
        </w:tc>
        <w:tc>
          <w:tcPr>
            <w:tcW w:w="1154" w:type="dxa"/>
            <w:vAlign w:val="center"/>
          </w:tcPr>
          <w:p w14:paraId="2095033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5</w:t>
            </w:r>
          </w:p>
        </w:tc>
        <w:tc>
          <w:tcPr>
            <w:tcW w:w="1155" w:type="dxa"/>
            <w:vAlign w:val="center"/>
          </w:tcPr>
          <w:p w14:paraId="0FA841C0"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5 ~ 10</w:t>
            </w:r>
          </w:p>
        </w:tc>
        <w:tc>
          <w:tcPr>
            <w:tcW w:w="1155" w:type="dxa"/>
            <w:vAlign w:val="center"/>
          </w:tcPr>
          <w:p w14:paraId="44EF1926"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10 ~ 20</w:t>
            </w:r>
          </w:p>
        </w:tc>
        <w:tc>
          <w:tcPr>
            <w:tcW w:w="1155" w:type="dxa"/>
            <w:vAlign w:val="center"/>
          </w:tcPr>
          <w:p w14:paraId="23A49BB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20 ~ 30</w:t>
            </w:r>
          </w:p>
        </w:tc>
        <w:tc>
          <w:tcPr>
            <w:tcW w:w="1155" w:type="dxa"/>
            <w:vAlign w:val="center"/>
          </w:tcPr>
          <w:p w14:paraId="7CF5F425"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30</w:t>
            </w:r>
          </w:p>
        </w:tc>
      </w:tr>
      <w:tr w:rsidR="00E309C5" w14:paraId="5F790736" w14:textId="77777777">
        <w:trPr>
          <w:trHeight w:val="397"/>
          <w:jc w:val="center"/>
        </w:trPr>
        <w:tc>
          <w:tcPr>
            <w:tcW w:w="1401" w:type="dxa"/>
            <w:vAlign w:val="center"/>
          </w:tcPr>
          <w:p w14:paraId="7037998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速效钾（</w:t>
            </w:r>
            <w:r>
              <w:rPr>
                <w:rFonts w:eastAsiaTheme="majorEastAsia" w:cs="Times New Roman"/>
                <w:sz w:val="18"/>
                <w:szCs w:val="18"/>
              </w:rPr>
              <w:t>mg/kg</w:t>
            </w:r>
            <w:r>
              <w:rPr>
                <w:rFonts w:eastAsiaTheme="majorEastAsia" w:cs="Times New Roman"/>
                <w:sz w:val="18"/>
                <w:szCs w:val="18"/>
              </w:rPr>
              <w:t>）</w:t>
            </w:r>
          </w:p>
        </w:tc>
        <w:tc>
          <w:tcPr>
            <w:tcW w:w="1530" w:type="dxa"/>
            <w:vAlign w:val="center"/>
          </w:tcPr>
          <w:p w14:paraId="200931ED" w14:textId="77777777" w:rsidR="00E309C5" w:rsidRDefault="00646C11">
            <w:pPr>
              <w:kinsoku/>
              <w:autoSpaceDE/>
              <w:autoSpaceDN/>
              <w:adjustRightInd/>
              <w:snapToGrid/>
              <w:jc w:val="center"/>
              <w:textAlignment w:val="auto"/>
              <w:rPr>
                <w:rFonts w:eastAsiaTheme="majorEastAsia" w:cs="Times New Roman"/>
                <w:sz w:val="18"/>
                <w:szCs w:val="18"/>
              </w:rPr>
            </w:pPr>
            <w:proofErr w:type="gramStart"/>
            <w:r>
              <w:rPr>
                <w:rFonts w:eastAsiaTheme="majorEastAsia" w:cs="Times New Roman"/>
                <w:sz w:val="18"/>
                <w:szCs w:val="18"/>
              </w:rPr>
              <w:t>乙酸铵法</w:t>
            </w:r>
            <w:proofErr w:type="gramEnd"/>
          </w:p>
        </w:tc>
        <w:tc>
          <w:tcPr>
            <w:tcW w:w="1154" w:type="dxa"/>
            <w:vAlign w:val="center"/>
          </w:tcPr>
          <w:p w14:paraId="1BCD1AE8"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50</w:t>
            </w:r>
          </w:p>
        </w:tc>
        <w:tc>
          <w:tcPr>
            <w:tcW w:w="1155" w:type="dxa"/>
            <w:vAlign w:val="center"/>
          </w:tcPr>
          <w:p w14:paraId="268DE689"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50 ~ 80</w:t>
            </w:r>
          </w:p>
        </w:tc>
        <w:tc>
          <w:tcPr>
            <w:tcW w:w="1155" w:type="dxa"/>
            <w:vAlign w:val="center"/>
          </w:tcPr>
          <w:p w14:paraId="2CD1EEB6"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80 ~ 150</w:t>
            </w:r>
          </w:p>
        </w:tc>
        <w:tc>
          <w:tcPr>
            <w:tcW w:w="1155" w:type="dxa"/>
            <w:vAlign w:val="center"/>
          </w:tcPr>
          <w:p w14:paraId="0CBF86E6"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150 ~ 200</w:t>
            </w:r>
          </w:p>
        </w:tc>
        <w:tc>
          <w:tcPr>
            <w:tcW w:w="1155" w:type="dxa"/>
            <w:vAlign w:val="center"/>
          </w:tcPr>
          <w:p w14:paraId="2AA6E3AC"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200</w:t>
            </w:r>
          </w:p>
        </w:tc>
      </w:tr>
    </w:tbl>
    <w:p w14:paraId="411698A1" w14:textId="77777777" w:rsidR="00E309C5" w:rsidRDefault="00E309C5">
      <w:pPr>
        <w:spacing w:before="4"/>
        <w:jc w:val="center"/>
        <w:rPr>
          <w:rFonts w:eastAsia="黑体" w:cs="Times New Roman"/>
          <w:sz w:val="24"/>
          <w:szCs w:val="24"/>
        </w:rPr>
      </w:pPr>
    </w:p>
    <w:p w14:paraId="1AEA358D" w14:textId="2F767A5B" w:rsidR="00E309C5" w:rsidRDefault="000C05B6">
      <w:pPr>
        <w:pStyle w:val="afb"/>
        <w:spacing w:beforeLines="0" w:before="120" w:afterLines="0" w:line="259" w:lineRule="auto"/>
        <w:rPr>
          <w:rFonts w:ascii="Times New Roman" w:eastAsia="宋体"/>
          <w:szCs w:val="24"/>
        </w:rPr>
      </w:pPr>
      <w:r w:rsidRPr="000C05B6">
        <w:rPr>
          <w:rFonts w:ascii="Times New Roman" w:eastAsia="宋体" w:hint="eastAsia"/>
          <w:szCs w:val="24"/>
        </w:rPr>
        <w:t>附录</w:t>
      </w:r>
      <w:r w:rsidR="00646C11">
        <w:rPr>
          <w:rFonts w:ascii="Times New Roman" w:eastAsia="宋体" w:hint="eastAsia"/>
          <w:szCs w:val="24"/>
        </w:rPr>
        <w:t>A.</w:t>
      </w:r>
      <w:r w:rsidR="00646C11">
        <w:rPr>
          <w:rFonts w:ascii="Times New Roman" w:eastAsia="宋体"/>
          <w:szCs w:val="24"/>
        </w:rPr>
        <w:t>3</w:t>
      </w:r>
      <w:r w:rsidR="00646C11">
        <w:rPr>
          <w:rFonts w:ascii="Times New Roman" w:eastAsia="宋体" w:hint="eastAsia"/>
          <w:szCs w:val="24"/>
        </w:rPr>
        <w:t>给出了雷竹林氮、磷、钾肥施用量。</w:t>
      </w:r>
    </w:p>
    <w:p w14:paraId="26152CA1" w14:textId="6657B157" w:rsidR="00E309C5" w:rsidRDefault="000C05B6">
      <w:pPr>
        <w:pStyle w:val="af"/>
        <w:spacing w:before="120" w:beforeAutospacing="0" w:after="120" w:afterAutospacing="0" w:line="405" w:lineRule="atLeast"/>
        <w:jc w:val="center"/>
        <w:rPr>
          <w:rFonts w:eastAsia="黑体"/>
          <w:b/>
          <w:bCs/>
          <w:sz w:val="21"/>
        </w:rPr>
      </w:pPr>
      <w:r w:rsidRPr="000C05B6">
        <w:rPr>
          <w:rFonts w:eastAsia="黑体" w:hint="eastAsia"/>
          <w:b/>
          <w:bCs/>
          <w:sz w:val="21"/>
        </w:rPr>
        <w:t>附录</w:t>
      </w:r>
      <w:r w:rsidR="00646C11">
        <w:rPr>
          <w:rFonts w:eastAsia="黑体" w:hint="eastAsia"/>
          <w:b/>
          <w:bCs/>
          <w:sz w:val="21"/>
        </w:rPr>
        <w:t>A</w:t>
      </w:r>
      <w:r w:rsidR="00646C11">
        <w:rPr>
          <w:rFonts w:eastAsia="黑体"/>
          <w:b/>
          <w:bCs/>
          <w:sz w:val="21"/>
        </w:rPr>
        <w:t xml:space="preserve">.3 </w:t>
      </w:r>
      <w:r w:rsidR="00646C11">
        <w:rPr>
          <w:rFonts w:eastAsia="黑体" w:hint="eastAsia"/>
          <w:b/>
          <w:bCs/>
          <w:sz w:val="21"/>
        </w:rPr>
        <w:t>雷竹林氮、磷、钾施用限量值</w:t>
      </w:r>
    </w:p>
    <w:tbl>
      <w:tblPr>
        <w:tblStyle w:val="af2"/>
        <w:tblW w:w="0" w:type="auto"/>
        <w:jc w:val="center"/>
        <w:tblLook w:val="04A0" w:firstRow="1" w:lastRow="0" w:firstColumn="1" w:lastColumn="0" w:noHBand="0" w:noVBand="1"/>
      </w:tblPr>
      <w:tblGrid>
        <w:gridCol w:w="2376"/>
        <w:gridCol w:w="2173"/>
        <w:gridCol w:w="2174"/>
        <w:gridCol w:w="2174"/>
      </w:tblGrid>
      <w:tr w:rsidR="00E309C5" w14:paraId="454B5E25" w14:textId="77777777">
        <w:trPr>
          <w:trHeight w:val="397"/>
          <w:jc w:val="center"/>
        </w:trPr>
        <w:tc>
          <w:tcPr>
            <w:tcW w:w="2376" w:type="dxa"/>
            <w:vMerge w:val="restart"/>
            <w:vAlign w:val="center"/>
          </w:tcPr>
          <w:p w14:paraId="155DDE21"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土壤养分等级</w:t>
            </w:r>
          </w:p>
        </w:tc>
        <w:tc>
          <w:tcPr>
            <w:tcW w:w="6521" w:type="dxa"/>
            <w:gridSpan w:val="3"/>
            <w:vAlign w:val="center"/>
          </w:tcPr>
          <w:p w14:paraId="4D1F4FF6"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肥限量值</w:t>
            </w:r>
            <w:r>
              <w:rPr>
                <w:rFonts w:eastAsiaTheme="majorEastAsia" w:cs="Times New Roman"/>
                <w:b/>
                <w:bCs/>
                <w:spacing w:val="-1"/>
                <w:sz w:val="18"/>
                <w:szCs w:val="18"/>
              </w:rPr>
              <w:t>（</w:t>
            </w:r>
            <w:r>
              <w:rPr>
                <w:rFonts w:eastAsiaTheme="majorEastAsia" w:cs="Times New Roman"/>
                <w:b/>
                <w:bCs/>
                <w:spacing w:val="-1"/>
                <w:sz w:val="18"/>
                <w:szCs w:val="18"/>
              </w:rPr>
              <w:t>kg/hm</w:t>
            </w:r>
            <w:r>
              <w:rPr>
                <w:rFonts w:eastAsiaTheme="majorEastAsia" w:cs="Times New Roman"/>
                <w:b/>
                <w:bCs/>
                <w:spacing w:val="-1"/>
                <w:sz w:val="18"/>
                <w:szCs w:val="18"/>
                <w:vertAlign w:val="superscript"/>
              </w:rPr>
              <w:t>2</w:t>
            </w:r>
            <w:r>
              <w:rPr>
                <w:rFonts w:eastAsiaTheme="majorEastAsia" w:cs="Times New Roman"/>
                <w:b/>
                <w:bCs/>
                <w:spacing w:val="-1"/>
                <w:sz w:val="18"/>
                <w:szCs w:val="18"/>
              </w:rPr>
              <w:t>）</w:t>
            </w:r>
          </w:p>
        </w:tc>
      </w:tr>
      <w:tr w:rsidR="00E309C5" w14:paraId="02E22023" w14:textId="77777777">
        <w:trPr>
          <w:trHeight w:val="397"/>
          <w:jc w:val="center"/>
        </w:trPr>
        <w:tc>
          <w:tcPr>
            <w:tcW w:w="2376" w:type="dxa"/>
            <w:vMerge/>
            <w:vAlign w:val="center"/>
          </w:tcPr>
          <w:p w14:paraId="776779BF" w14:textId="77777777" w:rsidR="00E309C5" w:rsidRDefault="00E309C5">
            <w:pPr>
              <w:kinsoku/>
              <w:autoSpaceDE/>
              <w:autoSpaceDN/>
              <w:adjustRightInd/>
              <w:snapToGrid/>
              <w:jc w:val="center"/>
              <w:textAlignment w:val="auto"/>
              <w:rPr>
                <w:rFonts w:eastAsiaTheme="majorEastAsia" w:cs="Times New Roman"/>
                <w:b/>
                <w:bCs/>
                <w:sz w:val="18"/>
                <w:szCs w:val="18"/>
              </w:rPr>
            </w:pPr>
          </w:p>
        </w:tc>
        <w:tc>
          <w:tcPr>
            <w:tcW w:w="2173" w:type="dxa"/>
            <w:vAlign w:val="center"/>
          </w:tcPr>
          <w:p w14:paraId="57B67917" w14:textId="1FF28A8E"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氮</w:t>
            </w:r>
            <w:r>
              <w:rPr>
                <w:rFonts w:eastAsiaTheme="majorEastAsia" w:cs="Times New Roman" w:hint="eastAsia"/>
                <w:b/>
                <w:bCs/>
                <w:sz w:val="18"/>
                <w:szCs w:val="18"/>
              </w:rPr>
              <w:t>（</w:t>
            </w:r>
            <w:r>
              <w:rPr>
                <w:rFonts w:eastAsiaTheme="majorEastAsia" w:cs="Times New Roman" w:hint="eastAsia"/>
                <w:b/>
                <w:bCs/>
                <w:sz w:val="18"/>
                <w:szCs w:val="18"/>
              </w:rPr>
              <w:t>N</w:t>
            </w:r>
            <w:r>
              <w:rPr>
                <w:rFonts w:eastAsiaTheme="majorEastAsia" w:cs="Times New Roman" w:hint="eastAsia"/>
                <w:b/>
                <w:bCs/>
                <w:sz w:val="18"/>
                <w:szCs w:val="18"/>
              </w:rPr>
              <w:t>）</w:t>
            </w:r>
          </w:p>
        </w:tc>
        <w:tc>
          <w:tcPr>
            <w:tcW w:w="2174" w:type="dxa"/>
            <w:vAlign w:val="center"/>
          </w:tcPr>
          <w:p w14:paraId="0E5045FE" w14:textId="5C4365A9"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hint="eastAsia"/>
                <w:b/>
                <w:bCs/>
                <w:sz w:val="18"/>
                <w:szCs w:val="18"/>
              </w:rPr>
              <w:t>磷（</w:t>
            </w:r>
            <w:r>
              <w:rPr>
                <w:rFonts w:eastAsiaTheme="majorEastAsia" w:cs="Times New Roman"/>
                <w:b/>
                <w:bCs/>
                <w:sz w:val="18"/>
                <w:szCs w:val="18"/>
              </w:rPr>
              <w:t>P</w:t>
            </w:r>
            <w:r>
              <w:rPr>
                <w:rFonts w:eastAsiaTheme="majorEastAsia" w:cs="Times New Roman"/>
                <w:b/>
                <w:bCs/>
                <w:sz w:val="18"/>
                <w:szCs w:val="18"/>
                <w:vertAlign w:val="subscript"/>
              </w:rPr>
              <w:t>2</w:t>
            </w:r>
            <w:r>
              <w:rPr>
                <w:rFonts w:eastAsiaTheme="majorEastAsia" w:cs="Times New Roman"/>
                <w:b/>
                <w:bCs/>
                <w:sz w:val="18"/>
                <w:szCs w:val="18"/>
              </w:rPr>
              <w:t>O</w:t>
            </w:r>
            <w:r>
              <w:rPr>
                <w:rFonts w:eastAsiaTheme="majorEastAsia" w:cs="Times New Roman"/>
                <w:b/>
                <w:bCs/>
                <w:sz w:val="18"/>
                <w:szCs w:val="18"/>
                <w:vertAlign w:val="subscript"/>
              </w:rPr>
              <w:t>5</w:t>
            </w:r>
            <w:r>
              <w:rPr>
                <w:rFonts w:eastAsiaTheme="majorEastAsia" w:cs="Times New Roman" w:hint="eastAsia"/>
                <w:b/>
                <w:bCs/>
                <w:sz w:val="18"/>
                <w:szCs w:val="18"/>
              </w:rPr>
              <w:t>）</w:t>
            </w:r>
          </w:p>
        </w:tc>
        <w:tc>
          <w:tcPr>
            <w:tcW w:w="2174" w:type="dxa"/>
            <w:vAlign w:val="center"/>
          </w:tcPr>
          <w:p w14:paraId="3899E48F" w14:textId="57707878"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hint="eastAsia"/>
                <w:b/>
                <w:bCs/>
                <w:sz w:val="18"/>
                <w:szCs w:val="18"/>
              </w:rPr>
              <w:t>钾（</w:t>
            </w:r>
            <w:r>
              <w:rPr>
                <w:rFonts w:eastAsiaTheme="majorEastAsia" w:cs="Times New Roman"/>
                <w:b/>
                <w:bCs/>
                <w:sz w:val="18"/>
                <w:szCs w:val="18"/>
              </w:rPr>
              <w:t>K</w:t>
            </w:r>
            <w:r>
              <w:rPr>
                <w:rFonts w:eastAsiaTheme="majorEastAsia" w:cs="Times New Roman"/>
                <w:b/>
                <w:bCs/>
                <w:sz w:val="18"/>
                <w:szCs w:val="18"/>
                <w:vertAlign w:val="subscript"/>
              </w:rPr>
              <w:t>2</w:t>
            </w:r>
            <w:r>
              <w:rPr>
                <w:rFonts w:eastAsiaTheme="majorEastAsia" w:cs="Times New Roman"/>
                <w:b/>
                <w:bCs/>
                <w:sz w:val="18"/>
                <w:szCs w:val="18"/>
              </w:rPr>
              <w:t>O</w:t>
            </w:r>
            <w:r>
              <w:rPr>
                <w:rFonts w:eastAsiaTheme="majorEastAsia" w:cs="Times New Roman" w:hint="eastAsia"/>
                <w:b/>
                <w:bCs/>
                <w:sz w:val="18"/>
                <w:szCs w:val="18"/>
              </w:rPr>
              <w:t>）</w:t>
            </w:r>
          </w:p>
        </w:tc>
      </w:tr>
      <w:tr w:rsidR="00E309C5" w14:paraId="68002C04" w14:textId="77777777">
        <w:trPr>
          <w:trHeight w:val="397"/>
          <w:jc w:val="center"/>
        </w:trPr>
        <w:tc>
          <w:tcPr>
            <w:tcW w:w="2376" w:type="dxa"/>
            <w:vAlign w:val="center"/>
          </w:tcPr>
          <w:p w14:paraId="37F79E8E"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低</w:t>
            </w:r>
          </w:p>
        </w:tc>
        <w:tc>
          <w:tcPr>
            <w:tcW w:w="2173" w:type="dxa"/>
            <w:vAlign w:val="center"/>
          </w:tcPr>
          <w:p w14:paraId="318A7E2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400</w:t>
            </w:r>
          </w:p>
        </w:tc>
        <w:tc>
          <w:tcPr>
            <w:tcW w:w="2174" w:type="dxa"/>
            <w:vAlign w:val="center"/>
          </w:tcPr>
          <w:p w14:paraId="2915D950"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60</w:t>
            </w:r>
          </w:p>
        </w:tc>
        <w:tc>
          <w:tcPr>
            <w:tcW w:w="2174" w:type="dxa"/>
            <w:vAlign w:val="center"/>
          </w:tcPr>
          <w:p w14:paraId="463E884F"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300</w:t>
            </w:r>
          </w:p>
        </w:tc>
      </w:tr>
      <w:tr w:rsidR="00E309C5" w14:paraId="771FF882" w14:textId="77777777">
        <w:trPr>
          <w:trHeight w:val="397"/>
          <w:jc w:val="center"/>
        </w:trPr>
        <w:tc>
          <w:tcPr>
            <w:tcW w:w="2376" w:type="dxa"/>
            <w:vAlign w:val="center"/>
          </w:tcPr>
          <w:p w14:paraId="69A5962D"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较低</w:t>
            </w:r>
          </w:p>
        </w:tc>
        <w:tc>
          <w:tcPr>
            <w:tcW w:w="2173" w:type="dxa"/>
            <w:vAlign w:val="center"/>
          </w:tcPr>
          <w:p w14:paraId="107F3ECD"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300</w:t>
            </w:r>
          </w:p>
        </w:tc>
        <w:tc>
          <w:tcPr>
            <w:tcW w:w="2174" w:type="dxa"/>
            <w:vAlign w:val="center"/>
          </w:tcPr>
          <w:p w14:paraId="7C98FB0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45</w:t>
            </w:r>
          </w:p>
        </w:tc>
        <w:tc>
          <w:tcPr>
            <w:tcW w:w="2174" w:type="dxa"/>
            <w:vAlign w:val="center"/>
          </w:tcPr>
          <w:p w14:paraId="13E2994E"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225</w:t>
            </w:r>
          </w:p>
        </w:tc>
      </w:tr>
      <w:tr w:rsidR="00E309C5" w14:paraId="73136216" w14:textId="77777777">
        <w:trPr>
          <w:trHeight w:val="397"/>
          <w:jc w:val="center"/>
        </w:trPr>
        <w:tc>
          <w:tcPr>
            <w:tcW w:w="2376" w:type="dxa"/>
            <w:vAlign w:val="center"/>
          </w:tcPr>
          <w:p w14:paraId="208D95C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中等</w:t>
            </w:r>
          </w:p>
        </w:tc>
        <w:tc>
          <w:tcPr>
            <w:tcW w:w="2173" w:type="dxa"/>
            <w:vAlign w:val="center"/>
          </w:tcPr>
          <w:p w14:paraId="72B6D0C5"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200</w:t>
            </w:r>
          </w:p>
        </w:tc>
        <w:tc>
          <w:tcPr>
            <w:tcW w:w="2174" w:type="dxa"/>
            <w:vAlign w:val="center"/>
          </w:tcPr>
          <w:p w14:paraId="6A741697"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30</w:t>
            </w:r>
          </w:p>
        </w:tc>
        <w:tc>
          <w:tcPr>
            <w:tcW w:w="2174" w:type="dxa"/>
            <w:vAlign w:val="center"/>
          </w:tcPr>
          <w:p w14:paraId="029396F8"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150</w:t>
            </w:r>
          </w:p>
        </w:tc>
      </w:tr>
      <w:tr w:rsidR="00E309C5" w14:paraId="7C07DE46" w14:textId="77777777">
        <w:trPr>
          <w:trHeight w:val="397"/>
          <w:jc w:val="center"/>
        </w:trPr>
        <w:tc>
          <w:tcPr>
            <w:tcW w:w="2376" w:type="dxa"/>
            <w:vAlign w:val="center"/>
          </w:tcPr>
          <w:p w14:paraId="49A6D676"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较高</w:t>
            </w:r>
          </w:p>
        </w:tc>
        <w:tc>
          <w:tcPr>
            <w:tcW w:w="2173" w:type="dxa"/>
            <w:vAlign w:val="center"/>
          </w:tcPr>
          <w:p w14:paraId="207E5000"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150</w:t>
            </w:r>
          </w:p>
        </w:tc>
        <w:tc>
          <w:tcPr>
            <w:tcW w:w="2174" w:type="dxa"/>
            <w:vAlign w:val="center"/>
          </w:tcPr>
          <w:p w14:paraId="28CFCF64"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22.5</w:t>
            </w:r>
          </w:p>
        </w:tc>
        <w:tc>
          <w:tcPr>
            <w:tcW w:w="2174" w:type="dxa"/>
            <w:vAlign w:val="center"/>
          </w:tcPr>
          <w:p w14:paraId="4753FC6E"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112.5</w:t>
            </w:r>
          </w:p>
        </w:tc>
      </w:tr>
      <w:tr w:rsidR="00E309C5" w14:paraId="39569364" w14:textId="77777777">
        <w:trPr>
          <w:trHeight w:val="397"/>
          <w:jc w:val="center"/>
        </w:trPr>
        <w:tc>
          <w:tcPr>
            <w:tcW w:w="2376" w:type="dxa"/>
            <w:vAlign w:val="center"/>
          </w:tcPr>
          <w:p w14:paraId="54E72D39"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高</w:t>
            </w:r>
          </w:p>
        </w:tc>
        <w:tc>
          <w:tcPr>
            <w:tcW w:w="2173" w:type="dxa"/>
            <w:vAlign w:val="center"/>
          </w:tcPr>
          <w:p w14:paraId="43BEBF0B"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100</w:t>
            </w:r>
          </w:p>
        </w:tc>
        <w:tc>
          <w:tcPr>
            <w:tcW w:w="2174" w:type="dxa"/>
            <w:vAlign w:val="center"/>
          </w:tcPr>
          <w:p w14:paraId="07B3F2F3"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15</w:t>
            </w:r>
          </w:p>
        </w:tc>
        <w:tc>
          <w:tcPr>
            <w:tcW w:w="2174" w:type="dxa"/>
            <w:vAlign w:val="center"/>
          </w:tcPr>
          <w:p w14:paraId="1D7C019D"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75</w:t>
            </w:r>
          </w:p>
        </w:tc>
      </w:tr>
    </w:tbl>
    <w:p w14:paraId="49613560" w14:textId="6D4B536E" w:rsidR="00E309C5" w:rsidRDefault="000C05B6">
      <w:pPr>
        <w:pStyle w:val="afb"/>
        <w:spacing w:beforeLines="0" w:before="120" w:afterLines="0" w:line="259" w:lineRule="auto"/>
        <w:rPr>
          <w:rFonts w:ascii="Times New Roman" w:eastAsia="宋体"/>
          <w:szCs w:val="24"/>
        </w:rPr>
      </w:pPr>
      <w:r w:rsidRPr="000C05B6">
        <w:rPr>
          <w:rFonts w:ascii="Times New Roman" w:eastAsia="宋体" w:hint="eastAsia"/>
          <w:szCs w:val="24"/>
        </w:rPr>
        <w:lastRenderedPageBreak/>
        <w:t>附录</w:t>
      </w:r>
      <w:r w:rsidR="00646C11">
        <w:rPr>
          <w:rFonts w:ascii="Times New Roman" w:eastAsia="宋体" w:hint="eastAsia"/>
          <w:szCs w:val="24"/>
        </w:rPr>
        <w:t>A.</w:t>
      </w:r>
      <w:r w:rsidR="00646C11">
        <w:rPr>
          <w:rFonts w:ascii="Times New Roman" w:eastAsia="宋体"/>
          <w:szCs w:val="24"/>
        </w:rPr>
        <w:t>4</w:t>
      </w:r>
      <w:r w:rsidR="00646C11">
        <w:rPr>
          <w:rFonts w:ascii="Times New Roman" w:eastAsia="宋体" w:hint="eastAsia"/>
          <w:szCs w:val="24"/>
        </w:rPr>
        <w:t>给出了调节土壤酸碱值的生石灰用量。</w:t>
      </w:r>
    </w:p>
    <w:p w14:paraId="314979BE" w14:textId="7191E478" w:rsidR="00E309C5" w:rsidRDefault="000C05B6">
      <w:pPr>
        <w:pStyle w:val="af"/>
        <w:spacing w:before="120" w:beforeAutospacing="0" w:after="120" w:afterAutospacing="0" w:line="405" w:lineRule="atLeast"/>
        <w:jc w:val="center"/>
        <w:rPr>
          <w:rFonts w:eastAsia="黑体"/>
          <w:b/>
          <w:bCs/>
          <w:sz w:val="21"/>
        </w:rPr>
      </w:pPr>
      <w:bookmarkStart w:id="4" w:name="OLE_LINK2"/>
      <w:r w:rsidRPr="000C05B6">
        <w:rPr>
          <w:rFonts w:eastAsia="黑体" w:hint="eastAsia"/>
          <w:b/>
          <w:bCs/>
          <w:sz w:val="21"/>
        </w:rPr>
        <w:t>附录</w:t>
      </w:r>
      <w:r w:rsidR="00646C11">
        <w:rPr>
          <w:rFonts w:eastAsia="黑体"/>
          <w:b/>
          <w:bCs/>
          <w:sz w:val="21"/>
        </w:rPr>
        <w:t xml:space="preserve">A.4 </w:t>
      </w:r>
      <w:r w:rsidR="00646C11">
        <w:rPr>
          <w:rFonts w:eastAsia="黑体"/>
          <w:b/>
          <w:bCs/>
          <w:sz w:val="21"/>
        </w:rPr>
        <w:t>雷竹林土壤</w:t>
      </w:r>
      <w:r w:rsidR="00646C11">
        <w:rPr>
          <w:rFonts w:eastAsia="黑体" w:hint="eastAsia"/>
          <w:b/>
          <w:bCs/>
          <w:sz w:val="21"/>
        </w:rPr>
        <w:t>生石灰</w:t>
      </w:r>
      <w:r w:rsidR="00646C11">
        <w:rPr>
          <w:rFonts w:eastAsia="黑体"/>
          <w:b/>
          <w:bCs/>
          <w:sz w:val="21"/>
        </w:rPr>
        <w:t>调酸方法</w:t>
      </w:r>
    </w:p>
    <w:tbl>
      <w:tblPr>
        <w:tblStyle w:val="af2"/>
        <w:tblW w:w="7905" w:type="dxa"/>
        <w:jc w:val="center"/>
        <w:tblLook w:val="04A0" w:firstRow="1" w:lastRow="0" w:firstColumn="1" w:lastColumn="0" w:noHBand="0" w:noVBand="1"/>
      </w:tblPr>
      <w:tblGrid>
        <w:gridCol w:w="2093"/>
        <w:gridCol w:w="1984"/>
        <w:gridCol w:w="3828"/>
      </w:tblGrid>
      <w:tr w:rsidR="00E309C5" w14:paraId="49FBFB8B" w14:textId="77777777">
        <w:trPr>
          <w:trHeight w:val="397"/>
          <w:jc w:val="center"/>
        </w:trPr>
        <w:tc>
          <w:tcPr>
            <w:tcW w:w="2093" w:type="dxa"/>
            <w:vAlign w:val="center"/>
          </w:tcPr>
          <w:bookmarkEnd w:id="4"/>
          <w:p w14:paraId="6AD04E01"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土壤质地</w:t>
            </w:r>
          </w:p>
        </w:tc>
        <w:tc>
          <w:tcPr>
            <w:tcW w:w="1984" w:type="dxa"/>
            <w:vAlign w:val="center"/>
          </w:tcPr>
          <w:p w14:paraId="544D705A"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b/>
                <w:bCs/>
                <w:sz w:val="18"/>
                <w:szCs w:val="18"/>
              </w:rPr>
              <w:t>土壤</w:t>
            </w:r>
            <w:r>
              <w:rPr>
                <w:rFonts w:eastAsiaTheme="majorEastAsia" w:cs="Times New Roman"/>
                <w:b/>
                <w:bCs/>
                <w:sz w:val="18"/>
                <w:szCs w:val="18"/>
              </w:rPr>
              <w:t>pH</w:t>
            </w:r>
          </w:p>
        </w:tc>
        <w:tc>
          <w:tcPr>
            <w:tcW w:w="3828" w:type="dxa"/>
            <w:vAlign w:val="center"/>
          </w:tcPr>
          <w:p w14:paraId="39DC0D6E" w14:textId="77777777" w:rsidR="00E309C5" w:rsidRDefault="00646C11">
            <w:pPr>
              <w:kinsoku/>
              <w:autoSpaceDE/>
              <w:autoSpaceDN/>
              <w:adjustRightInd/>
              <w:snapToGrid/>
              <w:jc w:val="center"/>
              <w:textAlignment w:val="auto"/>
              <w:rPr>
                <w:rFonts w:eastAsiaTheme="majorEastAsia" w:cs="Times New Roman"/>
                <w:b/>
                <w:bCs/>
                <w:sz w:val="18"/>
                <w:szCs w:val="18"/>
              </w:rPr>
            </w:pPr>
            <w:r>
              <w:rPr>
                <w:rFonts w:eastAsiaTheme="majorEastAsia" w:cs="Times New Roman" w:hint="eastAsia"/>
                <w:b/>
                <w:bCs/>
                <w:sz w:val="18"/>
                <w:szCs w:val="18"/>
              </w:rPr>
              <w:t>生石灰用量（</w:t>
            </w:r>
            <w:r>
              <w:rPr>
                <w:rFonts w:eastAsiaTheme="majorEastAsia" w:cs="Times New Roman" w:hint="eastAsia"/>
                <w:b/>
                <w:bCs/>
                <w:sz w:val="18"/>
                <w:szCs w:val="18"/>
              </w:rPr>
              <w:t>kg</w:t>
            </w:r>
            <w:r>
              <w:rPr>
                <w:rFonts w:eastAsiaTheme="majorEastAsia" w:cs="Times New Roman"/>
                <w:b/>
                <w:bCs/>
                <w:sz w:val="18"/>
                <w:szCs w:val="18"/>
              </w:rPr>
              <w:t>/hm</w:t>
            </w:r>
            <w:r>
              <w:rPr>
                <w:rFonts w:eastAsiaTheme="majorEastAsia" w:cs="Times New Roman"/>
                <w:b/>
                <w:bCs/>
                <w:sz w:val="18"/>
                <w:szCs w:val="18"/>
                <w:vertAlign w:val="superscript"/>
              </w:rPr>
              <w:t>2</w:t>
            </w:r>
            <w:r>
              <w:rPr>
                <w:rFonts w:eastAsiaTheme="majorEastAsia" w:cs="Times New Roman" w:hint="eastAsia"/>
                <w:b/>
                <w:bCs/>
                <w:sz w:val="18"/>
                <w:szCs w:val="18"/>
              </w:rPr>
              <w:t>）</w:t>
            </w:r>
          </w:p>
        </w:tc>
      </w:tr>
      <w:tr w:rsidR="00E309C5" w14:paraId="41B8A93B" w14:textId="77777777">
        <w:trPr>
          <w:trHeight w:val="397"/>
          <w:jc w:val="center"/>
        </w:trPr>
        <w:tc>
          <w:tcPr>
            <w:tcW w:w="2093" w:type="dxa"/>
            <w:vMerge w:val="restart"/>
            <w:vAlign w:val="center"/>
          </w:tcPr>
          <w:p w14:paraId="62EDE16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粘土</w:t>
            </w:r>
          </w:p>
        </w:tc>
        <w:tc>
          <w:tcPr>
            <w:tcW w:w="1984" w:type="dxa"/>
            <w:vAlign w:val="center"/>
          </w:tcPr>
          <w:p w14:paraId="5AEC36EE"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 xml:space="preserve"> 4.5</w:t>
            </w:r>
          </w:p>
        </w:tc>
        <w:tc>
          <w:tcPr>
            <w:tcW w:w="3828" w:type="dxa"/>
            <w:vAlign w:val="center"/>
          </w:tcPr>
          <w:p w14:paraId="3304297F"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9000 ~ 10500</w:t>
            </w:r>
          </w:p>
        </w:tc>
      </w:tr>
      <w:tr w:rsidR="00E309C5" w14:paraId="250F594F" w14:textId="77777777">
        <w:trPr>
          <w:trHeight w:val="397"/>
          <w:jc w:val="center"/>
        </w:trPr>
        <w:tc>
          <w:tcPr>
            <w:tcW w:w="2093" w:type="dxa"/>
            <w:vMerge/>
            <w:vAlign w:val="center"/>
          </w:tcPr>
          <w:p w14:paraId="644109D5" w14:textId="77777777" w:rsidR="00E309C5" w:rsidRDefault="00E309C5">
            <w:pPr>
              <w:kinsoku/>
              <w:autoSpaceDE/>
              <w:autoSpaceDN/>
              <w:adjustRightInd/>
              <w:snapToGrid/>
              <w:jc w:val="center"/>
              <w:textAlignment w:val="auto"/>
              <w:rPr>
                <w:rFonts w:eastAsiaTheme="majorEastAsia" w:cs="Times New Roman"/>
                <w:sz w:val="18"/>
                <w:szCs w:val="18"/>
              </w:rPr>
            </w:pPr>
          </w:p>
        </w:tc>
        <w:tc>
          <w:tcPr>
            <w:tcW w:w="1984" w:type="dxa"/>
            <w:vAlign w:val="center"/>
          </w:tcPr>
          <w:p w14:paraId="2E232292"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4.5 ~ 5.5</w:t>
            </w:r>
          </w:p>
        </w:tc>
        <w:tc>
          <w:tcPr>
            <w:tcW w:w="3828" w:type="dxa"/>
            <w:vAlign w:val="center"/>
          </w:tcPr>
          <w:p w14:paraId="14F20DFD"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6000 ~ 7500</w:t>
            </w:r>
          </w:p>
        </w:tc>
      </w:tr>
      <w:tr w:rsidR="00E309C5" w14:paraId="55FC79FD" w14:textId="77777777">
        <w:trPr>
          <w:trHeight w:val="397"/>
          <w:jc w:val="center"/>
        </w:trPr>
        <w:tc>
          <w:tcPr>
            <w:tcW w:w="2093" w:type="dxa"/>
            <w:vMerge w:val="restart"/>
            <w:vAlign w:val="center"/>
          </w:tcPr>
          <w:p w14:paraId="58E20097"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壤土</w:t>
            </w:r>
          </w:p>
        </w:tc>
        <w:tc>
          <w:tcPr>
            <w:tcW w:w="1984" w:type="dxa"/>
            <w:vAlign w:val="center"/>
          </w:tcPr>
          <w:p w14:paraId="713D9956"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 xml:space="preserve"> 4.5</w:t>
            </w:r>
          </w:p>
        </w:tc>
        <w:tc>
          <w:tcPr>
            <w:tcW w:w="3828" w:type="dxa"/>
            <w:vAlign w:val="center"/>
          </w:tcPr>
          <w:p w14:paraId="63307B71"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7500 ~ 9000</w:t>
            </w:r>
          </w:p>
        </w:tc>
      </w:tr>
      <w:tr w:rsidR="00E309C5" w14:paraId="6FC67A2B" w14:textId="77777777">
        <w:trPr>
          <w:trHeight w:val="397"/>
          <w:jc w:val="center"/>
        </w:trPr>
        <w:tc>
          <w:tcPr>
            <w:tcW w:w="2093" w:type="dxa"/>
            <w:vMerge/>
            <w:vAlign w:val="center"/>
          </w:tcPr>
          <w:p w14:paraId="51E0B3E1" w14:textId="77777777" w:rsidR="00E309C5" w:rsidRDefault="00E309C5">
            <w:pPr>
              <w:kinsoku/>
              <w:autoSpaceDE/>
              <w:autoSpaceDN/>
              <w:adjustRightInd/>
              <w:snapToGrid/>
              <w:jc w:val="center"/>
              <w:textAlignment w:val="auto"/>
              <w:rPr>
                <w:rFonts w:eastAsiaTheme="majorEastAsia" w:cs="Times New Roman"/>
                <w:sz w:val="18"/>
                <w:szCs w:val="18"/>
              </w:rPr>
            </w:pPr>
          </w:p>
        </w:tc>
        <w:tc>
          <w:tcPr>
            <w:tcW w:w="1984" w:type="dxa"/>
            <w:vAlign w:val="center"/>
          </w:tcPr>
          <w:p w14:paraId="346197D4"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4.5 ~ 5.5</w:t>
            </w:r>
          </w:p>
        </w:tc>
        <w:tc>
          <w:tcPr>
            <w:tcW w:w="3828" w:type="dxa"/>
            <w:vAlign w:val="center"/>
          </w:tcPr>
          <w:p w14:paraId="1F0A78BC"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4500 ~ 7500</w:t>
            </w:r>
          </w:p>
        </w:tc>
      </w:tr>
      <w:tr w:rsidR="00E309C5" w14:paraId="57F480EF" w14:textId="77777777">
        <w:trPr>
          <w:trHeight w:val="397"/>
          <w:jc w:val="center"/>
        </w:trPr>
        <w:tc>
          <w:tcPr>
            <w:tcW w:w="2093" w:type="dxa"/>
            <w:vMerge w:val="restart"/>
            <w:vAlign w:val="center"/>
          </w:tcPr>
          <w:p w14:paraId="2C49B477"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砂土</w:t>
            </w:r>
          </w:p>
        </w:tc>
        <w:tc>
          <w:tcPr>
            <w:tcW w:w="1984" w:type="dxa"/>
            <w:vAlign w:val="center"/>
          </w:tcPr>
          <w:p w14:paraId="229D01FD"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w:t>
            </w:r>
            <w:r>
              <w:rPr>
                <w:rFonts w:eastAsiaTheme="majorEastAsia" w:cs="Times New Roman"/>
                <w:sz w:val="18"/>
                <w:szCs w:val="18"/>
              </w:rPr>
              <w:t xml:space="preserve"> 4.5</w:t>
            </w:r>
          </w:p>
        </w:tc>
        <w:tc>
          <w:tcPr>
            <w:tcW w:w="3828" w:type="dxa"/>
            <w:vAlign w:val="center"/>
          </w:tcPr>
          <w:p w14:paraId="7C6208B2"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6000 ~ 7500</w:t>
            </w:r>
          </w:p>
        </w:tc>
      </w:tr>
      <w:tr w:rsidR="00E309C5" w14:paraId="51D3B1FD" w14:textId="77777777">
        <w:trPr>
          <w:trHeight w:val="397"/>
          <w:jc w:val="center"/>
        </w:trPr>
        <w:tc>
          <w:tcPr>
            <w:tcW w:w="2093" w:type="dxa"/>
            <w:vMerge/>
            <w:vAlign w:val="center"/>
          </w:tcPr>
          <w:p w14:paraId="5A033CCB" w14:textId="77777777" w:rsidR="00E309C5" w:rsidRDefault="00E309C5">
            <w:pPr>
              <w:kinsoku/>
              <w:autoSpaceDE/>
              <w:autoSpaceDN/>
              <w:adjustRightInd/>
              <w:snapToGrid/>
              <w:jc w:val="center"/>
              <w:textAlignment w:val="auto"/>
              <w:rPr>
                <w:rFonts w:eastAsiaTheme="majorEastAsia" w:cs="Times New Roman"/>
                <w:sz w:val="18"/>
                <w:szCs w:val="18"/>
              </w:rPr>
            </w:pPr>
          </w:p>
        </w:tc>
        <w:tc>
          <w:tcPr>
            <w:tcW w:w="1984" w:type="dxa"/>
            <w:vAlign w:val="center"/>
          </w:tcPr>
          <w:p w14:paraId="49402E22"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4.5 ~ 5.5</w:t>
            </w:r>
          </w:p>
        </w:tc>
        <w:tc>
          <w:tcPr>
            <w:tcW w:w="3828" w:type="dxa"/>
            <w:vAlign w:val="center"/>
          </w:tcPr>
          <w:p w14:paraId="3E36A7E4" w14:textId="77777777" w:rsidR="00E309C5" w:rsidRDefault="00646C11">
            <w:pPr>
              <w:kinsoku/>
              <w:autoSpaceDE/>
              <w:autoSpaceDN/>
              <w:adjustRightInd/>
              <w:snapToGrid/>
              <w:jc w:val="center"/>
              <w:textAlignment w:val="auto"/>
              <w:rPr>
                <w:rFonts w:eastAsiaTheme="majorEastAsia" w:cs="Times New Roman"/>
                <w:sz w:val="18"/>
                <w:szCs w:val="18"/>
              </w:rPr>
            </w:pPr>
            <w:r>
              <w:rPr>
                <w:rFonts w:eastAsiaTheme="majorEastAsia" w:cs="Times New Roman"/>
                <w:sz w:val="18"/>
                <w:szCs w:val="18"/>
              </w:rPr>
              <w:t>4500 ~ 6000</w:t>
            </w:r>
          </w:p>
        </w:tc>
      </w:tr>
    </w:tbl>
    <w:p w14:paraId="416020C9" w14:textId="77777777" w:rsidR="00E309C5" w:rsidRDefault="00E309C5">
      <w:pPr>
        <w:kinsoku/>
        <w:autoSpaceDE/>
        <w:autoSpaceDN/>
        <w:adjustRightInd/>
        <w:snapToGrid/>
        <w:jc w:val="center"/>
        <w:textAlignment w:val="auto"/>
        <w:rPr>
          <w:rFonts w:eastAsiaTheme="majorEastAsia" w:cs="Times New Roman"/>
          <w:b/>
          <w:bCs/>
          <w:sz w:val="18"/>
          <w:szCs w:val="18"/>
        </w:rPr>
      </w:pPr>
    </w:p>
    <w:p w14:paraId="04BBF83B" w14:textId="77777777" w:rsidR="00E309C5" w:rsidRDefault="00E309C5">
      <w:pPr>
        <w:kinsoku/>
        <w:autoSpaceDE/>
        <w:autoSpaceDN/>
        <w:adjustRightInd/>
        <w:snapToGrid/>
        <w:textAlignment w:val="auto"/>
        <w:rPr>
          <w:rFonts w:eastAsia="黑体" w:cs="Times New Roman"/>
          <w:b/>
          <w:bCs/>
          <w:sz w:val="24"/>
          <w:szCs w:val="24"/>
        </w:rPr>
      </w:pPr>
    </w:p>
    <w:sectPr w:rsidR="00E309C5" w:rsidSect="00BE6A93">
      <w:footerReference w:type="default" r:id="rId10"/>
      <w:pgSz w:w="12310" w:h="17110"/>
      <w:pgMar w:top="1418" w:right="1134" w:bottom="1134" w:left="1418" w:header="0" w:footer="1361"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0E92" w14:textId="77777777" w:rsidR="00646C11" w:rsidRDefault="00646C11">
      <w:r>
        <w:separator/>
      </w:r>
    </w:p>
  </w:endnote>
  <w:endnote w:type="continuationSeparator" w:id="0">
    <w:p w14:paraId="5CB7A32E" w14:textId="77777777" w:rsidR="00646C11" w:rsidRDefault="0064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67012"/>
      <w:docPartObj>
        <w:docPartGallery w:val="Page Numbers (Bottom of Page)"/>
        <w:docPartUnique/>
      </w:docPartObj>
    </w:sdtPr>
    <w:sdtEndPr/>
    <w:sdtContent>
      <w:p w14:paraId="370C434C" w14:textId="592FA9F5" w:rsidR="00DF2947" w:rsidRDefault="00DF2947">
        <w:pPr>
          <w:pStyle w:val="ac"/>
          <w:jc w:val="right"/>
        </w:pPr>
        <w:r>
          <w:fldChar w:fldCharType="begin"/>
        </w:r>
        <w:r>
          <w:instrText>PAGE   \* MERGEFORMAT</w:instrText>
        </w:r>
        <w:r>
          <w:fldChar w:fldCharType="separate"/>
        </w:r>
        <w:r>
          <w:rPr>
            <w:lang w:val="zh-CN"/>
          </w:rPr>
          <w:t>2</w:t>
        </w:r>
        <w:r>
          <w:fldChar w:fldCharType="end"/>
        </w:r>
      </w:p>
    </w:sdtContent>
  </w:sdt>
  <w:p w14:paraId="5FF8E680" w14:textId="5689ACF5" w:rsidR="00E309C5" w:rsidRPr="00DF2947" w:rsidRDefault="00E309C5" w:rsidP="00DF29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72DD" w14:textId="77777777" w:rsidR="00646C11" w:rsidRDefault="00646C11">
      <w:r>
        <w:separator/>
      </w:r>
    </w:p>
  </w:footnote>
  <w:footnote w:type="continuationSeparator" w:id="0">
    <w:p w14:paraId="223E8F8B" w14:textId="77777777" w:rsidR="00646C11" w:rsidRDefault="0064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6F69" w14:textId="77777777" w:rsidR="00DF2947" w:rsidRDefault="00DF2947">
    <w:pPr>
      <w:pStyle w:val="ad"/>
    </w:pPr>
  </w:p>
  <w:p w14:paraId="524D4604" w14:textId="77777777" w:rsidR="00DF2947" w:rsidRDefault="00DF2947">
    <w:pPr>
      <w:pStyle w:val="ad"/>
    </w:pPr>
  </w:p>
  <w:p w14:paraId="527556C8" w14:textId="77777777" w:rsidR="00DF2947" w:rsidRDefault="00DF2947">
    <w:pPr>
      <w:pStyle w:val="ad"/>
    </w:pPr>
  </w:p>
  <w:p w14:paraId="04877133" w14:textId="3D59830A" w:rsidR="00DF2947" w:rsidRDefault="00DF2947" w:rsidP="00DF2947">
    <w:pPr>
      <w:pStyle w:val="ad"/>
      <w:pBdr>
        <w:bottom w:val="single" w:sz="4" w:space="1" w:color="auto"/>
      </w:pBdr>
      <w:jc w:val="right"/>
    </w:pPr>
    <w:r>
      <w:rPr>
        <w:color w:val="000000"/>
      </w:rPr>
      <w:t>T/ZJSF XXXX-XXXX</w:t>
    </w:r>
  </w:p>
  <w:p w14:paraId="4BC00154" w14:textId="77777777" w:rsidR="00DF2947" w:rsidRDefault="00DF294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5D0"/>
    <w:multiLevelType w:val="hybridMultilevel"/>
    <w:tmpl w:val="FF0E82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204B1"/>
    <w:multiLevelType w:val="hybridMultilevel"/>
    <w:tmpl w:val="5C48C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42" w:firstLine="0"/>
      </w:pPr>
      <w:rPr>
        <w:rFonts w:ascii="黑体" w:eastAsia="黑体" w:hAnsi="Times New Roman" w:hint="eastAsia"/>
        <w:b w:val="0"/>
        <w:i w:val="0"/>
        <w:sz w:val="21"/>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84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336857471">
    <w:abstractNumId w:val="2"/>
  </w:num>
  <w:num w:numId="2" w16cid:durableId="18313375">
    <w:abstractNumId w:val="1"/>
  </w:num>
  <w:num w:numId="3" w16cid:durableId="22526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cwMjQzNzE1NTI2MzJS0lEKTi0uzszPAykwNKkFAJgueA4tAAAA"/>
    <w:docVar w:name="commondata" w:val="eyJoZGlkIjoiMDkyODI2YzNhZWE4Y2RlNmFmNTQyZGJiZWM3ZjdhMDgifQ=="/>
  </w:docVars>
  <w:rsids>
    <w:rsidRoot w:val="003B3DB1"/>
    <w:rsid w:val="00013A8B"/>
    <w:rsid w:val="000171ED"/>
    <w:rsid w:val="000224AA"/>
    <w:rsid w:val="00035F37"/>
    <w:rsid w:val="00063917"/>
    <w:rsid w:val="00074F4B"/>
    <w:rsid w:val="00081947"/>
    <w:rsid w:val="00087845"/>
    <w:rsid w:val="00095451"/>
    <w:rsid w:val="000A6AAA"/>
    <w:rsid w:val="000B660F"/>
    <w:rsid w:val="000C05B6"/>
    <w:rsid w:val="000E018D"/>
    <w:rsid w:val="000E199B"/>
    <w:rsid w:val="000F7400"/>
    <w:rsid w:val="00102028"/>
    <w:rsid w:val="001130D6"/>
    <w:rsid w:val="00114DFC"/>
    <w:rsid w:val="00122155"/>
    <w:rsid w:val="001378FD"/>
    <w:rsid w:val="001521BC"/>
    <w:rsid w:val="00153F11"/>
    <w:rsid w:val="00170BFC"/>
    <w:rsid w:val="00184BF4"/>
    <w:rsid w:val="0019409A"/>
    <w:rsid w:val="001B0FD4"/>
    <w:rsid w:val="001B2CCA"/>
    <w:rsid w:val="001C40EC"/>
    <w:rsid w:val="001C6C65"/>
    <w:rsid w:val="001D53DF"/>
    <w:rsid w:val="001D6388"/>
    <w:rsid w:val="001D66BE"/>
    <w:rsid w:val="001E0BE1"/>
    <w:rsid w:val="001F17EA"/>
    <w:rsid w:val="001F26FF"/>
    <w:rsid w:val="00204AF6"/>
    <w:rsid w:val="00212414"/>
    <w:rsid w:val="00222A9B"/>
    <w:rsid w:val="00250505"/>
    <w:rsid w:val="002568A2"/>
    <w:rsid w:val="002700C2"/>
    <w:rsid w:val="00274C99"/>
    <w:rsid w:val="00292DC0"/>
    <w:rsid w:val="002A038A"/>
    <w:rsid w:val="002A1A31"/>
    <w:rsid w:val="002A7B0E"/>
    <w:rsid w:val="002E7F22"/>
    <w:rsid w:val="0030158B"/>
    <w:rsid w:val="003047C8"/>
    <w:rsid w:val="0031371D"/>
    <w:rsid w:val="0031460F"/>
    <w:rsid w:val="00317851"/>
    <w:rsid w:val="0034084D"/>
    <w:rsid w:val="0035742B"/>
    <w:rsid w:val="00357A25"/>
    <w:rsid w:val="003775C7"/>
    <w:rsid w:val="0039527A"/>
    <w:rsid w:val="003A0962"/>
    <w:rsid w:val="003B2ACF"/>
    <w:rsid w:val="003B3DB1"/>
    <w:rsid w:val="003C069C"/>
    <w:rsid w:val="003C2C54"/>
    <w:rsid w:val="003C4EB0"/>
    <w:rsid w:val="003D437A"/>
    <w:rsid w:val="003D6CB8"/>
    <w:rsid w:val="003E0ADF"/>
    <w:rsid w:val="003F688F"/>
    <w:rsid w:val="00400E46"/>
    <w:rsid w:val="00402E2B"/>
    <w:rsid w:val="00415777"/>
    <w:rsid w:val="0041666C"/>
    <w:rsid w:val="004260D2"/>
    <w:rsid w:val="00430046"/>
    <w:rsid w:val="004446AD"/>
    <w:rsid w:val="0045047D"/>
    <w:rsid w:val="004635ED"/>
    <w:rsid w:val="00473757"/>
    <w:rsid w:val="00475D52"/>
    <w:rsid w:val="00483480"/>
    <w:rsid w:val="00490350"/>
    <w:rsid w:val="004931E0"/>
    <w:rsid w:val="00493B03"/>
    <w:rsid w:val="004A34BE"/>
    <w:rsid w:val="004B2B0D"/>
    <w:rsid w:val="004B5AB4"/>
    <w:rsid w:val="004D2A7A"/>
    <w:rsid w:val="004D3312"/>
    <w:rsid w:val="004F0B0A"/>
    <w:rsid w:val="005045CD"/>
    <w:rsid w:val="00512EF5"/>
    <w:rsid w:val="0052096F"/>
    <w:rsid w:val="005212F5"/>
    <w:rsid w:val="005267AA"/>
    <w:rsid w:val="00535380"/>
    <w:rsid w:val="00543312"/>
    <w:rsid w:val="005504D8"/>
    <w:rsid w:val="00556B94"/>
    <w:rsid w:val="00561926"/>
    <w:rsid w:val="005821B2"/>
    <w:rsid w:val="00594271"/>
    <w:rsid w:val="005A3DC4"/>
    <w:rsid w:val="005B1B11"/>
    <w:rsid w:val="005B3778"/>
    <w:rsid w:val="005C3FBC"/>
    <w:rsid w:val="005D4030"/>
    <w:rsid w:val="005D456A"/>
    <w:rsid w:val="00601993"/>
    <w:rsid w:val="00607127"/>
    <w:rsid w:val="006110C9"/>
    <w:rsid w:val="00611430"/>
    <w:rsid w:val="0061170D"/>
    <w:rsid w:val="006122FF"/>
    <w:rsid w:val="00613195"/>
    <w:rsid w:val="006269A2"/>
    <w:rsid w:val="00627EC9"/>
    <w:rsid w:val="00637802"/>
    <w:rsid w:val="00646C11"/>
    <w:rsid w:val="006707C6"/>
    <w:rsid w:val="00677AD3"/>
    <w:rsid w:val="00685536"/>
    <w:rsid w:val="00697B9F"/>
    <w:rsid w:val="006A4F8E"/>
    <w:rsid w:val="006B2E53"/>
    <w:rsid w:val="006D1E90"/>
    <w:rsid w:val="006D4BC7"/>
    <w:rsid w:val="006E4E98"/>
    <w:rsid w:val="007058DC"/>
    <w:rsid w:val="0071050C"/>
    <w:rsid w:val="007438F4"/>
    <w:rsid w:val="00761E5A"/>
    <w:rsid w:val="00762B8A"/>
    <w:rsid w:val="00766130"/>
    <w:rsid w:val="00772050"/>
    <w:rsid w:val="0078224B"/>
    <w:rsid w:val="00786302"/>
    <w:rsid w:val="00792CFE"/>
    <w:rsid w:val="00796648"/>
    <w:rsid w:val="007A395A"/>
    <w:rsid w:val="007D2602"/>
    <w:rsid w:val="007D5B67"/>
    <w:rsid w:val="007E657B"/>
    <w:rsid w:val="007E6744"/>
    <w:rsid w:val="008030B4"/>
    <w:rsid w:val="00804F8D"/>
    <w:rsid w:val="008069FF"/>
    <w:rsid w:val="00807488"/>
    <w:rsid w:val="00826C29"/>
    <w:rsid w:val="00832780"/>
    <w:rsid w:val="00840DEB"/>
    <w:rsid w:val="00842E6C"/>
    <w:rsid w:val="0085202A"/>
    <w:rsid w:val="00876132"/>
    <w:rsid w:val="008864D0"/>
    <w:rsid w:val="00892612"/>
    <w:rsid w:val="00896640"/>
    <w:rsid w:val="008D4DB6"/>
    <w:rsid w:val="008D5DB3"/>
    <w:rsid w:val="008D78AE"/>
    <w:rsid w:val="008E16F4"/>
    <w:rsid w:val="008E26F1"/>
    <w:rsid w:val="009046DD"/>
    <w:rsid w:val="00906A63"/>
    <w:rsid w:val="00917E09"/>
    <w:rsid w:val="009223A5"/>
    <w:rsid w:val="009342F0"/>
    <w:rsid w:val="009346C3"/>
    <w:rsid w:val="00950E05"/>
    <w:rsid w:val="00952E55"/>
    <w:rsid w:val="00970FD4"/>
    <w:rsid w:val="00981121"/>
    <w:rsid w:val="00983078"/>
    <w:rsid w:val="00984049"/>
    <w:rsid w:val="009A0131"/>
    <w:rsid w:val="009A0CE6"/>
    <w:rsid w:val="009A1B18"/>
    <w:rsid w:val="009C1C41"/>
    <w:rsid w:val="009C35C4"/>
    <w:rsid w:val="009D10AC"/>
    <w:rsid w:val="00A01ABA"/>
    <w:rsid w:val="00A01F30"/>
    <w:rsid w:val="00A27CEB"/>
    <w:rsid w:val="00A326DE"/>
    <w:rsid w:val="00A326FE"/>
    <w:rsid w:val="00A42080"/>
    <w:rsid w:val="00A445B4"/>
    <w:rsid w:val="00A54677"/>
    <w:rsid w:val="00A56CE5"/>
    <w:rsid w:val="00A61964"/>
    <w:rsid w:val="00A7047A"/>
    <w:rsid w:val="00A83165"/>
    <w:rsid w:val="00A90824"/>
    <w:rsid w:val="00A93FFB"/>
    <w:rsid w:val="00A97AC3"/>
    <w:rsid w:val="00AB46C4"/>
    <w:rsid w:val="00AC2FAC"/>
    <w:rsid w:val="00AD290C"/>
    <w:rsid w:val="00AF75A1"/>
    <w:rsid w:val="00B02C40"/>
    <w:rsid w:val="00B04729"/>
    <w:rsid w:val="00B05240"/>
    <w:rsid w:val="00B0695E"/>
    <w:rsid w:val="00B303ED"/>
    <w:rsid w:val="00B31074"/>
    <w:rsid w:val="00B37A2F"/>
    <w:rsid w:val="00B37CA9"/>
    <w:rsid w:val="00B42875"/>
    <w:rsid w:val="00B45551"/>
    <w:rsid w:val="00B47C8C"/>
    <w:rsid w:val="00B52CE0"/>
    <w:rsid w:val="00B553E2"/>
    <w:rsid w:val="00B574DA"/>
    <w:rsid w:val="00B61CA3"/>
    <w:rsid w:val="00B64F98"/>
    <w:rsid w:val="00B65E8E"/>
    <w:rsid w:val="00B7041E"/>
    <w:rsid w:val="00B9424A"/>
    <w:rsid w:val="00B95A8F"/>
    <w:rsid w:val="00BA4F46"/>
    <w:rsid w:val="00BD2559"/>
    <w:rsid w:val="00BD7BC0"/>
    <w:rsid w:val="00BE6A93"/>
    <w:rsid w:val="00BF293E"/>
    <w:rsid w:val="00C16AE3"/>
    <w:rsid w:val="00C208BD"/>
    <w:rsid w:val="00C25FA0"/>
    <w:rsid w:val="00C30BCA"/>
    <w:rsid w:val="00C343CF"/>
    <w:rsid w:val="00C36114"/>
    <w:rsid w:val="00C36F3B"/>
    <w:rsid w:val="00C4290A"/>
    <w:rsid w:val="00C53974"/>
    <w:rsid w:val="00C601ED"/>
    <w:rsid w:val="00C609C2"/>
    <w:rsid w:val="00C66FD6"/>
    <w:rsid w:val="00C8522E"/>
    <w:rsid w:val="00C90A5D"/>
    <w:rsid w:val="00C93DD1"/>
    <w:rsid w:val="00CA0EEA"/>
    <w:rsid w:val="00CC1AEC"/>
    <w:rsid w:val="00CD661C"/>
    <w:rsid w:val="00CF1A5C"/>
    <w:rsid w:val="00D00EBE"/>
    <w:rsid w:val="00D12D9E"/>
    <w:rsid w:val="00D23B9F"/>
    <w:rsid w:val="00D25908"/>
    <w:rsid w:val="00D46CA3"/>
    <w:rsid w:val="00D504B5"/>
    <w:rsid w:val="00D53F01"/>
    <w:rsid w:val="00D62882"/>
    <w:rsid w:val="00D75132"/>
    <w:rsid w:val="00D83C42"/>
    <w:rsid w:val="00D83D0A"/>
    <w:rsid w:val="00D8653F"/>
    <w:rsid w:val="00D968BB"/>
    <w:rsid w:val="00DA39C5"/>
    <w:rsid w:val="00DA522A"/>
    <w:rsid w:val="00DA5966"/>
    <w:rsid w:val="00DA6665"/>
    <w:rsid w:val="00DD37A6"/>
    <w:rsid w:val="00DE46AA"/>
    <w:rsid w:val="00DE4809"/>
    <w:rsid w:val="00DE5C64"/>
    <w:rsid w:val="00DF2947"/>
    <w:rsid w:val="00E26343"/>
    <w:rsid w:val="00E309C5"/>
    <w:rsid w:val="00E34B41"/>
    <w:rsid w:val="00E47C7B"/>
    <w:rsid w:val="00E5201B"/>
    <w:rsid w:val="00E54D6C"/>
    <w:rsid w:val="00E54F96"/>
    <w:rsid w:val="00E75F69"/>
    <w:rsid w:val="00EA1B83"/>
    <w:rsid w:val="00EA2575"/>
    <w:rsid w:val="00EA7573"/>
    <w:rsid w:val="00EB44BC"/>
    <w:rsid w:val="00EB47CF"/>
    <w:rsid w:val="00EC3578"/>
    <w:rsid w:val="00EC42AA"/>
    <w:rsid w:val="00ED460E"/>
    <w:rsid w:val="00ED7C0F"/>
    <w:rsid w:val="00EF2DD9"/>
    <w:rsid w:val="00F039C6"/>
    <w:rsid w:val="00F329B0"/>
    <w:rsid w:val="00F41850"/>
    <w:rsid w:val="00F56A54"/>
    <w:rsid w:val="00F77689"/>
    <w:rsid w:val="00F9126F"/>
    <w:rsid w:val="00FA1CE5"/>
    <w:rsid w:val="00FA2924"/>
    <w:rsid w:val="00FB00A0"/>
    <w:rsid w:val="00FB5E24"/>
    <w:rsid w:val="00FC24C0"/>
    <w:rsid w:val="00FC5A4C"/>
    <w:rsid w:val="00FD3A66"/>
    <w:rsid w:val="00FD4820"/>
    <w:rsid w:val="00FE1223"/>
    <w:rsid w:val="00FE66AA"/>
    <w:rsid w:val="00FF1E80"/>
    <w:rsid w:val="00FF5F93"/>
    <w:rsid w:val="03254437"/>
    <w:rsid w:val="047E57B8"/>
    <w:rsid w:val="0D24680A"/>
    <w:rsid w:val="0DFD52A0"/>
    <w:rsid w:val="0E2F12B5"/>
    <w:rsid w:val="0E701594"/>
    <w:rsid w:val="117B24CD"/>
    <w:rsid w:val="154F67B8"/>
    <w:rsid w:val="165D1EF2"/>
    <w:rsid w:val="1E127624"/>
    <w:rsid w:val="25D30673"/>
    <w:rsid w:val="27EF79D0"/>
    <w:rsid w:val="27F3663F"/>
    <w:rsid w:val="27F92A22"/>
    <w:rsid w:val="29D31F60"/>
    <w:rsid w:val="29F76B6A"/>
    <w:rsid w:val="2BA22524"/>
    <w:rsid w:val="36E737C1"/>
    <w:rsid w:val="37440EBB"/>
    <w:rsid w:val="37DC156E"/>
    <w:rsid w:val="3875343E"/>
    <w:rsid w:val="3C292943"/>
    <w:rsid w:val="3CA52B13"/>
    <w:rsid w:val="4B505186"/>
    <w:rsid w:val="4B5D6588"/>
    <w:rsid w:val="51B60FB3"/>
    <w:rsid w:val="549276CC"/>
    <w:rsid w:val="59115364"/>
    <w:rsid w:val="5C57280E"/>
    <w:rsid w:val="5FE84F33"/>
    <w:rsid w:val="61F9323B"/>
    <w:rsid w:val="62E07874"/>
    <w:rsid w:val="631B1217"/>
    <w:rsid w:val="6921118F"/>
    <w:rsid w:val="6C1427B4"/>
    <w:rsid w:val="6FD6290B"/>
    <w:rsid w:val="6FE23F88"/>
    <w:rsid w:val="710D7610"/>
    <w:rsid w:val="73B91047"/>
    <w:rsid w:val="77500583"/>
    <w:rsid w:val="78D37C39"/>
    <w:rsid w:val="793E260C"/>
    <w:rsid w:val="7B00576F"/>
    <w:rsid w:val="7CC64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D90D9"/>
  <w15:docId w15:val="{9E300A3E-3605-47B8-8BC1-6059C199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after="160" w:line="259" w:lineRule="auto"/>
      <w:ind w:firstLineChars="200" w:firstLine="420"/>
    </w:pPr>
  </w:style>
  <w:style w:type="paragraph" w:styleId="a4">
    <w:name w:val="annotation text"/>
    <w:basedOn w:val="a"/>
    <w:link w:val="a5"/>
    <w:qFormat/>
    <w:rPr>
      <w:sz w:val="20"/>
      <w:szCs w:val="20"/>
    </w:rPr>
  </w:style>
  <w:style w:type="paragraph" w:styleId="a6">
    <w:name w:val="Body Text"/>
    <w:basedOn w:val="a"/>
    <w:link w:val="a7"/>
    <w:uiPriority w:val="1"/>
    <w:qFormat/>
    <w:pPr>
      <w:spacing w:after="160" w:line="259" w:lineRule="auto"/>
      <w:ind w:left="115"/>
    </w:pPr>
    <w:rPr>
      <w:rFonts w:ascii="宋体" w:hAnsi="宋体"/>
    </w:rPr>
  </w:style>
  <w:style w:type="paragraph" w:styleId="a8">
    <w:name w:val="Date"/>
    <w:basedOn w:val="a"/>
    <w:next w:val="a"/>
    <w:link w:val="a9"/>
  </w:style>
  <w:style w:type="paragraph" w:styleId="aa">
    <w:name w:val="Balloon Text"/>
    <w:basedOn w:val="a"/>
    <w:link w:val="ab"/>
    <w:rPr>
      <w:rFonts w:ascii="宋体"/>
      <w:sz w:val="18"/>
      <w:szCs w:val="18"/>
    </w:rPr>
  </w:style>
  <w:style w:type="paragraph" w:styleId="ac">
    <w:name w:val="footer"/>
    <w:basedOn w:val="a"/>
    <w:link w:val="1"/>
    <w:uiPriority w:val="99"/>
    <w:qFormat/>
    <w:pPr>
      <w:widowControl w:val="0"/>
      <w:tabs>
        <w:tab w:val="center" w:pos="4153"/>
        <w:tab w:val="right" w:pos="8306"/>
      </w:tabs>
      <w:kinsoku/>
      <w:autoSpaceDE/>
      <w:autoSpaceDN/>
      <w:adjustRightInd/>
      <w:textAlignment w:val="auto"/>
    </w:pPr>
    <w:rPr>
      <w:rFonts w:cs="Times New Roman"/>
      <w:snapToGrid/>
      <w:kern w:val="2"/>
      <w:sz w:val="18"/>
      <w:szCs w:val="18"/>
    </w:rPr>
  </w:style>
  <w:style w:type="paragraph" w:styleId="ad">
    <w:name w:val="header"/>
    <w:basedOn w:val="a"/>
    <w:link w:val="ae"/>
    <w:uiPriority w:val="99"/>
    <w:pPr>
      <w:tabs>
        <w:tab w:val="center" w:pos="4320"/>
        <w:tab w:val="right" w:pos="8640"/>
      </w:tabs>
    </w:pPr>
  </w:style>
  <w:style w:type="paragraph" w:styleId="af">
    <w:name w:val="Normal (Web)"/>
    <w:basedOn w:val="a"/>
    <w:qFormat/>
    <w:pPr>
      <w:spacing w:beforeAutospacing="1" w:afterAutospacing="1" w:line="259" w:lineRule="auto"/>
    </w:pPr>
    <w:rPr>
      <w:rFonts w:cs="Times New Roman"/>
      <w:sz w:val="24"/>
    </w:rPr>
  </w:style>
  <w:style w:type="paragraph" w:styleId="af0">
    <w:name w:val="annotation subject"/>
    <w:basedOn w:val="a4"/>
    <w:next w:val="a4"/>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rPr>
  </w:style>
  <w:style w:type="character" w:styleId="af4">
    <w:name w:val="page number"/>
    <w:qFormat/>
    <w:rPr>
      <w:rFonts w:ascii="Times New Roman" w:eastAsia="宋体" w:hAnsi="Times New Roman"/>
      <w:sz w:val="18"/>
    </w:rPr>
  </w:style>
  <w:style w:type="character" w:styleId="af5">
    <w:name w:val="annotation reference"/>
    <w:basedOn w:val="a0"/>
    <w:qFormat/>
    <w:rPr>
      <w:sz w:val="16"/>
      <w:szCs w:val="16"/>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6">
    <w:name w:val="List Paragraph"/>
    <w:basedOn w:val="a"/>
    <w:uiPriority w:val="34"/>
    <w:qFormat/>
    <w:pPr>
      <w:ind w:left="720"/>
      <w:contextualSpacing/>
    </w:pPr>
  </w:style>
  <w:style w:type="character" w:customStyle="1" w:styleId="af7">
    <w:name w:val="页脚 字符"/>
    <w:basedOn w:val="a0"/>
    <w:uiPriority w:val="99"/>
    <w:qFormat/>
    <w:rPr>
      <w:rFonts w:eastAsia="Arial"/>
      <w:snapToGrid/>
      <w:color w:val="000000"/>
      <w:sz w:val="21"/>
      <w:szCs w:val="21"/>
    </w:rPr>
  </w:style>
  <w:style w:type="character" w:customStyle="1" w:styleId="1">
    <w:name w:val="页脚 字符1"/>
    <w:link w:val="ac"/>
    <w:uiPriority w:val="99"/>
    <w:qFormat/>
    <w:rPr>
      <w:rFonts w:ascii="Times New Roman" w:hAnsi="Times New Roman" w:cs="Times New Roman"/>
      <w:kern w:val="2"/>
      <w:sz w:val="18"/>
      <w:szCs w:val="18"/>
    </w:rPr>
  </w:style>
  <w:style w:type="paragraph" w:customStyle="1" w:styleId="af8">
    <w:name w:val="段"/>
    <w:basedOn w:val="a"/>
    <w:qFormat/>
    <w:pPr>
      <w:kinsoku/>
      <w:adjustRightInd/>
      <w:snapToGrid/>
      <w:ind w:firstLineChars="200" w:firstLine="420"/>
      <w:jc w:val="both"/>
      <w:textAlignment w:val="auto"/>
    </w:pPr>
    <w:rPr>
      <w:rFonts w:ascii="宋体" w:cs="Times New Roman"/>
      <w:snapToGrid/>
    </w:rPr>
  </w:style>
  <w:style w:type="character" w:customStyle="1" w:styleId="ae">
    <w:name w:val="页眉 字符"/>
    <w:basedOn w:val="a0"/>
    <w:link w:val="ad"/>
    <w:uiPriority w:val="99"/>
    <w:qFormat/>
  </w:style>
  <w:style w:type="paragraph" w:customStyle="1" w:styleId="af9">
    <w:name w:val="目次、标准名称标题"/>
    <w:basedOn w:val="afa"/>
    <w:next w:val="af8"/>
    <w:qFormat/>
    <w:pPr>
      <w:spacing w:line="460" w:lineRule="exact"/>
    </w:pPr>
  </w:style>
  <w:style w:type="paragraph" w:customStyle="1" w:styleId="afa">
    <w:name w:val="前言、引言标题"/>
    <w:next w:val="a"/>
    <w:qFormat/>
    <w:pPr>
      <w:shd w:val="clear" w:color="FFFFFF" w:fill="FFFFFF"/>
      <w:spacing w:before="640" w:after="560"/>
      <w:jc w:val="center"/>
      <w:outlineLvl w:val="0"/>
    </w:pPr>
    <w:rPr>
      <w:rFonts w:ascii="黑体" w:eastAsia="黑体" w:cs="Times New Roman"/>
      <w:sz w:val="32"/>
    </w:rPr>
  </w:style>
  <w:style w:type="paragraph" w:customStyle="1" w:styleId="afb">
    <w:name w:val="章标题"/>
    <w:next w:val="af8"/>
    <w:qFormat/>
    <w:pPr>
      <w:spacing w:beforeLines="50" w:afterLines="50"/>
      <w:ind w:left="210"/>
      <w:jc w:val="both"/>
      <w:outlineLvl w:val="1"/>
    </w:pPr>
    <w:rPr>
      <w:rFonts w:ascii="黑体" w:eastAsia="黑体" w:cs="Times New Roman"/>
      <w:sz w:val="21"/>
    </w:rPr>
  </w:style>
  <w:style w:type="paragraph" w:customStyle="1" w:styleId="afc">
    <w:name w:val="一级条标题"/>
    <w:next w:val="af8"/>
    <w:qFormat/>
    <w:pPr>
      <w:ind w:left="945"/>
      <w:outlineLvl w:val="2"/>
    </w:pPr>
    <w:rPr>
      <w:rFonts w:eastAsia="黑体" w:cs="Times New Roman"/>
      <w:sz w:val="21"/>
    </w:rPr>
  </w:style>
  <w:style w:type="paragraph" w:customStyle="1" w:styleId="afd">
    <w:name w:val="标准书脚_奇数页"/>
    <w:qFormat/>
    <w:pPr>
      <w:spacing w:before="120"/>
      <w:jc w:val="right"/>
    </w:pPr>
    <w:rPr>
      <w:rFonts w:cs="Times New Roman"/>
      <w:sz w:val="18"/>
    </w:rPr>
  </w:style>
  <w:style w:type="character" w:customStyle="1" w:styleId="a9">
    <w:name w:val="日期 字符"/>
    <w:basedOn w:val="a0"/>
    <w:link w:val="a8"/>
    <w:rPr>
      <w:snapToGrid w:val="0"/>
      <w:sz w:val="21"/>
      <w:szCs w:val="21"/>
    </w:rPr>
  </w:style>
  <w:style w:type="character" w:customStyle="1" w:styleId="ab">
    <w:name w:val="批注框文本 字符"/>
    <w:basedOn w:val="a0"/>
    <w:link w:val="aa"/>
    <w:rPr>
      <w:rFonts w:ascii="宋体"/>
      <w:snapToGrid w:val="0"/>
      <w:sz w:val="18"/>
      <w:szCs w:val="18"/>
    </w:rPr>
  </w:style>
  <w:style w:type="paragraph" w:customStyle="1" w:styleId="10">
    <w:name w:val="修订1"/>
    <w:hidden/>
    <w:uiPriority w:val="99"/>
    <w:semiHidden/>
    <w:rPr>
      <w:snapToGrid w:val="0"/>
      <w:sz w:val="21"/>
      <w:szCs w:val="21"/>
    </w:rPr>
  </w:style>
  <w:style w:type="character" w:customStyle="1" w:styleId="a7">
    <w:name w:val="正文文本 字符"/>
    <w:basedOn w:val="a0"/>
    <w:link w:val="a6"/>
    <w:uiPriority w:val="1"/>
    <w:rPr>
      <w:rFonts w:ascii="宋体" w:hAnsi="宋体"/>
      <w:snapToGrid w:val="0"/>
      <w:sz w:val="21"/>
      <w:szCs w:val="21"/>
    </w:rPr>
  </w:style>
  <w:style w:type="character" w:customStyle="1" w:styleId="a5">
    <w:name w:val="批注文字 字符"/>
    <w:basedOn w:val="a0"/>
    <w:link w:val="a4"/>
    <w:qFormat/>
    <w:rPr>
      <w:snapToGrid w:val="0"/>
    </w:rPr>
  </w:style>
  <w:style w:type="character" w:customStyle="1" w:styleId="af1">
    <w:name w:val="批注主题 字符"/>
    <w:basedOn w:val="a5"/>
    <w:link w:val="af0"/>
    <w:qFormat/>
    <w:rPr>
      <w:b/>
      <w:bCs/>
      <w:snapToGrid w:val="0"/>
    </w:rPr>
  </w:style>
  <w:style w:type="paragraph" w:customStyle="1" w:styleId="Default">
    <w:name w:val="Default"/>
    <w:qFormat/>
    <w:pPr>
      <w:autoSpaceDE w:val="0"/>
      <w:autoSpaceDN w:val="0"/>
      <w:adjustRightInd w:val="0"/>
    </w:pPr>
    <w:rPr>
      <w:rFonts w:ascii="黑体" w:eastAsia="黑体" w:cs="黑体"/>
      <w:color w:val="000000"/>
      <w:sz w:val="24"/>
      <w:szCs w:val="24"/>
    </w:rPr>
  </w:style>
  <w:style w:type="paragraph" w:styleId="afe">
    <w:name w:val="Revision"/>
    <w:hidden/>
    <w:uiPriority w:val="99"/>
    <w:unhideWhenUsed/>
    <w:rsid w:val="00B42875"/>
    <w:rPr>
      <w:snapToGrid w:val="0"/>
      <w:sz w:val="21"/>
      <w:szCs w:val="21"/>
    </w:rPr>
  </w:style>
  <w:style w:type="character" w:styleId="aff">
    <w:name w:val="Placeholder Text"/>
    <w:basedOn w:val="a0"/>
    <w:uiPriority w:val="99"/>
    <w:semiHidden/>
    <w:rsid w:val="00DF29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32">
      <w:bodyDiv w:val="1"/>
      <w:marLeft w:val="0"/>
      <w:marRight w:val="0"/>
      <w:marTop w:val="0"/>
      <w:marBottom w:val="0"/>
      <w:divBdr>
        <w:top w:val="none" w:sz="0" w:space="0" w:color="auto"/>
        <w:left w:val="none" w:sz="0" w:space="0" w:color="auto"/>
        <w:bottom w:val="none" w:sz="0" w:space="0" w:color="auto"/>
        <w:right w:val="none" w:sz="0" w:space="0" w:color="auto"/>
      </w:divBdr>
      <w:divsChild>
        <w:div w:id="1376462775">
          <w:marLeft w:val="0"/>
          <w:marRight w:val="0"/>
          <w:marTop w:val="0"/>
          <w:marBottom w:val="0"/>
          <w:divBdr>
            <w:top w:val="none" w:sz="0" w:space="0" w:color="auto"/>
            <w:left w:val="none" w:sz="0" w:space="0" w:color="auto"/>
            <w:bottom w:val="none" w:sz="0" w:space="0" w:color="auto"/>
            <w:right w:val="none" w:sz="0" w:space="0" w:color="auto"/>
          </w:divBdr>
        </w:div>
      </w:divsChild>
    </w:div>
    <w:div w:id="44381107">
      <w:bodyDiv w:val="1"/>
      <w:marLeft w:val="0"/>
      <w:marRight w:val="0"/>
      <w:marTop w:val="0"/>
      <w:marBottom w:val="0"/>
      <w:divBdr>
        <w:top w:val="none" w:sz="0" w:space="0" w:color="auto"/>
        <w:left w:val="none" w:sz="0" w:space="0" w:color="auto"/>
        <w:bottom w:val="none" w:sz="0" w:space="0" w:color="auto"/>
        <w:right w:val="none" w:sz="0" w:space="0" w:color="auto"/>
      </w:divBdr>
      <w:divsChild>
        <w:div w:id="1863208116">
          <w:marLeft w:val="0"/>
          <w:marRight w:val="0"/>
          <w:marTop w:val="0"/>
          <w:marBottom w:val="0"/>
          <w:divBdr>
            <w:top w:val="none" w:sz="0" w:space="0" w:color="auto"/>
            <w:left w:val="none" w:sz="0" w:space="0" w:color="auto"/>
            <w:bottom w:val="none" w:sz="0" w:space="0" w:color="auto"/>
            <w:right w:val="none" w:sz="0" w:space="0" w:color="auto"/>
          </w:divBdr>
        </w:div>
        <w:div w:id="882594626">
          <w:marLeft w:val="0"/>
          <w:marRight w:val="0"/>
          <w:marTop w:val="0"/>
          <w:marBottom w:val="0"/>
          <w:divBdr>
            <w:top w:val="none" w:sz="0" w:space="0" w:color="auto"/>
            <w:left w:val="none" w:sz="0" w:space="0" w:color="auto"/>
            <w:bottom w:val="none" w:sz="0" w:space="0" w:color="auto"/>
            <w:right w:val="none" w:sz="0" w:space="0" w:color="auto"/>
          </w:divBdr>
        </w:div>
      </w:divsChild>
    </w:div>
    <w:div w:id="343942446">
      <w:bodyDiv w:val="1"/>
      <w:marLeft w:val="0"/>
      <w:marRight w:val="0"/>
      <w:marTop w:val="0"/>
      <w:marBottom w:val="0"/>
      <w:divBdr>
        <w:top w:val="none" w:sz="0" w:space="0" w:color="auto"/>
        <w:left w:val="none" w:sz="0" w:space="0" w:color="auto"/>
        <w:bottom w:val="none" w:sz="0" w:space="0" w:color="auto"/>
        <w:right w:val="none" w:sz="0" w:space="0" w:color="auto"/>
      </w:divBdr>
      <w:divsChild>
        <w:div w:id="1085037236">
          <w:marLeft w:val="0"/>
          <w:marRight w:val="0"/>
          <w:marTop w:val="0"/>
          <w:marBottom w:val="0"/>
          <w:divBdr>
            <w:top w:val="none" w:sz="0" w:space="0" w:color="auto"/>
            <w:left w:val="none" w:sz="0" w:space="0" w:color="auto"/>
            <w:bottom w:val="none" w:sz="0" w:space="0" w:color="auto"/>
            <w:right w:val="none" w:sz="0" w:space="0" w:color="auto"/>
          </w:divBdr>
        </w:div>
        <w:div w:id="1201632023">
          <w:marLeft w:val="0"/>
          <w:marRight w:val="0"/>
          <w:marTop w:val="0"/>
          <w:marBottom w:val="0"/>
          <w:divBdr>
            <w:top w:val="none" w:sz="0" w:space="0" w:color="auto"/>
            <w:left w:val="none" w:sz="0" w:space="0" w:color="auto"/>
            <w:bottom w:val="none" w:sz="0" w:space="0" w:color="auto"/>
            <w:right w:val="none" w:sz="0" w:space="0" w:color="auto"/>
          </w:divBdr>
        </w:div>
        <w:div w:id="1921406879">
          <w:marLeft w:val="0"/>
          <w:marRight w:val="0"/>
          <w:marTop w:val="0"/>
          <w:marBottom w:val="0"/>
          <w:divBdr>
            <w:top w:val="none" w:sz="0" w:space="0" w:color="auto"/>
            <w:left w:val="none" w:sz="0" w:space="0" w:color="auto"/>
            <w:bottom w:val="none" w:sz="0" w:space="0" w:color="auto"/>
            <w:right w:val="none" w:sz="0" w:space="0" w:color="auto"/>
          </w:divBdr>
        </w:div>
        <w:div w:id="264196345">
          <w:marLeft w:val="0"/>
          <w:marRight w:val="0"/>
          <w:marTop w:val="0"/>
          <w:marBottom w:val="0"/>
          <w:divBdr>
            <w:top w:val="none" w:sz="0" w:space="0" w:color="auto"/>
            <w:left w:val="none" w:sz="0" w:space="0" w:color="auto"/>
            <w:bottom w:val="none" w:sz="0" w:space="0" w:color="auto"/>
            <w:right w:val="none" w:sz="0" w:space="0" w:color="auto"/>
          </w:divBdr>
        </w:div>
      </w:divsChild>
    </w:div>
    <w:div w:id="678506287">
      <w:bodyDiv w:val="1"/>
      <w:marLeft w:val="0"/>
      <w:marRight w:val="0"/>
      <w:marTop w:val="0"/>
      <w:marBottom w:val="0"/>
      <w:divBdr>
        <w:top w:val="none" w:sz="0" w:space="0" w:color="auto"/>
        <w:left w:val="none" w:sz="0" w:space="0" w:color="auto"/>
        <w:bottom w:val="none" w:sz="0" w:space="0" w:color="auto"/>
        <w:right w:val="none" w:sz="0" w:space="0" w:color="auto"/>
      </w:divBdr>
      <w:divsChild>
        <w:div w:id="1376344544">
          <w:marLeft w:val="0"/>
          <w:marRight w:val="0"/>
          <w:marTop w:val="0"/>
          <w:marBottom w:val="0"/>
          <w:divBdr>
            <w:top w:val="none" w:sz="0" w:space="0" w:color="auto"/>
            <w:left w:val="none" w:sz="0" w:space="0" w:color="auto"/>
            <w:bottom w:val="none" w:sz="0" w:space="0" w:color="auto"/>
            <w:right w:val="none" w:sz="0" w:space="0" w:color="auto"/>
          </w:divBdr>
        </w:div>
      </w:divsChild>
    </w:div>
    <w:div w:id="1046638201">
      <w:bodyDiv w:val="1"/>
      <w:marLeft w:val="0"/>
      <w:marRight w:val="0"/>
      <w:marTop w:val="0"/>
      <w:marBottom w:val="0"/>
      <w:divBdr>
        <w:top w:val="none" w:sz="0" w:space="0" w:color="auto"/>
        <w:left w:val="none" w:sz="0" w:space="0" w:color="auto"/>
        <w:bottom w:val="none" w:sz="0" w:space="0" w:color="auto"/>
        <w:right w:val="none" w:sz="0" w:space="0" w:color="auto"/>
      </w:divBdr>
      <w:divsChild>
        <w:div w:id="1510757367">
          <w:marLeft w:val="0"/>
          <w:marRight w:val="0"/>
          <w:marTop w:val="0"/>
          <w:marBottom w:val="0"/>
          <w:divBdr>
            <w:top w:val="none" w:sz="0" w:space="0" w:color="auto"/>
            <w:left w:val="none" w:sz="0" w:space="0" w:color="auto"/>
            <w:bottom w:val="none" w:sz="0" w:space="0" w:color="auto"/>
            <w:right w:val="none" w:sz="0" w:space="0" w:color="auto"/>
          </w:divBdr>
        </w:div>
      </w:divsChild>
    </w:div>
    <w:div w:id="1167096295">
      <w:bodyDiv w:val="1"/>
      <w:marLeft w:val="0"/>
      <w:marRight w:val="0"/>
      <w:marTop w:val="0"/>
      <w:marBottom w:val="0"/>
      <w:divBdr>
        <w:top w:val="none" w:sz="0" w:space="0" w:color="auto"/>
        <w:left w:val="none" w:sz="0" w:space="0" w:color="auto"/>
        <w:bottom w:val="none" w:sz="0" w:space="0" w:color="auto"/>
        <w:right w:val="none" w:sz="0" w:space="0" w:color="auto"/>
      </w:divBdr>
      <w:divsChild>
        <w:div w:id="304162672">
          <w:marLeft w:val="0"/>
          <w:marRight w:val="0"/>
          <w:marTop w:val="0"/>
          <w:marBottom w:val="0"/>
          <w:divBdr>
            <w:top w:val="none" w:sz="0" w:space="0" w:color="auto"/>
            <w:left w:val="none" w:sz="0" w:space="0" w:color="auto"/>
            <w:bottom w:val="none" w:sz="0" w:space="0" w:color="auto"/>
            <w:right w:val="none" w:sz="0" w:space="0" w:color="auto"/>
          </w:divBdr>
        </w:div>
      </w:divsChild>
    </w:div>
    <w:div w:id="1192649110">
      <w:bodyDiv w:val="1"/>
      <w:marLeft w:val="0"/>
      <w:marRight w:val="0"/>
      <w:marTop w:val="0"/>
      <w:marBottom w:val="0"/>
      <w:divBdr>
        <w:top w:val="none" w:sz="0" w:space="0" w:color="auto"/>
        <w:left w:val="none" w:sz="0" w:space="0" w:color="auto"/>
        <w:bottom w:val="none" w:sz="0" w:space="0" w:color="auto"/>
        <w:right w:val="none" w:sz="0" w:space="0" w:color="auto"/>
      </w:divBdr>
      <w:divsChild>
        <w:div w:id="1285042794">
          <w:marLeft w:val="0"/>
          <w:marRight w:val="0"/>
          <w:marTop w:val="0"/>
          <w:marBottom w:val="0"/>
          <w:divBdr>
            <w:top w:val="none" w:sz="0" w:space="0" w:color="auto"/>
            <w:left w:val="none" w:sz="0" w:space="0" w:color="auto"/>
            <w:bottom w:val="none" w:sz="0" w:space="0" w:color="auto"/>
            <w:right w:val="none" w:sz="0" w:space="0" w:color="auto"/>
          </w:divBdr>
        </w:div>
        <w:div w:id="895822838">
          <w:marLeft w:val="0"/>
          <w:marRight w:val="0"/>
          <w:marTop w:val="0"/>
          <w:marBottom w:val="0"/>
          <w:divBdr>
            <w:top w:val="none" w:sz="0" w:space="0" w:color="auto"/>
            <w:left w:val="none" w:sz="0" w:space="0" w:color="auto"/>
            <w:bottom w:val="none" w:sz="0" w:space="0" w:color="auto"/>
            <w:right w:val="none" w:sz="0" w:space="0" w:color="auto"/>
          </w:divBdr>
        </w:div>
        <w:div w:id="539628453">
          <w:marLeft w:val="0"/>
          <w:marRight w:val="0"/>
          <w:marTop w:val="0"/>
          <w:marBottom w:val="0"/>
          <w:divBdr>
            <w:top w:val="none" w:sz="0" w:space="0" w:color="auto"/>
            <w:left w:val="none" w:sz="0" w:space="0" w:color="auto"/>
            <w:bottom w:val="none" w:sz="0" w:space="0" w:color="auto"/>
            <w:right w:val="none" w:sz="0" w:space="0" w:color="auto"/>
          </w:divBdr>
        </w:div>
        <w:div w:id="610286892">
          <w:marLeft w:val="0"/>
          <w:marRight w:val="0"/>
          <w:marTop w:val="0"/>
          <w:marBottom w:val="0"/>
          <w:divBdr>
            <w:top w:val="none" w:sz="0" w:space="0" w:color="auto"/>
            <w:left w:val="none" w:sz="0" w:space="0" w:color="auto"/>
            <w:bottom w:val="none" w:sz="0" w:space="0" w:color="auto"/>
            <w:right w:val="none" w:sz="0" w:space="0" w:color="auto"/>
          </w:divBdr>
        </w:div>
      </w:divsChild>
    </w:div>
    <w:div w:id="1229612045">
      <w:bodyDiv w:val="1"/>
      <w:marLeft w:val="0"/>
      <w:marRight w:val="0"/>
      <w:marTop w:val="0"/>
      <w:marBottom w:val="0"/>
      <w:divBdr>
        <w:top w:val="none" w:sz="0" w:space="0" w:color="auto"/>
        <w:left w:val="none" w:sz="0" w:space="0" w:color="auto"/>
        <w:bottom w:val="none" w:sz="0" w:space="0" w:color="auto"/>
        <w:right w:val="none" w:sz="0" w:space="0" w:color="auto"/>
      </w:divBdr>
      <w:divsChild>
        <w:div w:id="820658956">
          <w:marLeft w:val="0"/>
          <w:marRight w:val="0"/>
          <w:marTop w:val="0"/>
          <w:marBottom w:val="0"/>
          <w:divBdr>
            <w:top w:val="none" w:sz="0" w:space="0" w:color="auto"/>
            <w:left w:val="none" w:sz="0" w:space="0" w:color="auto"/>
            <w:bottom w:val="none" w:sz="0" w:space="0" w:color="auto"/>
            <w:right w:val="none" w:sz="0" w:space="0" w:color="auto"/>
          </w:divBdr>
        </w:div>
        <w:div w:id="1006057108">
          <w:marLeft w:val="0"/>
          <w:marRight w:val="0"/>
          <w:marTop w:val="0"/>
          <w:marBottom w:val="0"/>
          <w:divBdr>
            <w:top w:val="none" w:sz="0" w:space="0" w:color="auto"/>
            <w:left w:val="none" w:sz="0" w:space="0" w:color="auto"/>
            <w:bottom w:val="none" w:sz="0" w:space="0" w:color="auto"/>
            <w:right w:val="none" w:sz="0" w:space="0" w:color="auto"/>
          </w:divBdr>
        </w:div>
      </w:divsChild>
    </w:div>
    <w:div w:id="1398280872">
      <w:bodyDiv w:val="1"/>
      <w:marLeft w:val="0"/>
      <w:marRight w:val="0"/>
      <w:marTop w:val="0"/>
      <w:marBottom w:val="0"/>
      <w:divBdr>
        <w:top w:val="none" w:sz="0" w:space="0" w:color="auto"/>
        <w:left w:val="none" w:sz="0" w:space="0" w:color="auto"/>
        <w:bottom w:val="none" w:sz="0" w:space="0" w:color="auto"/>
        <w:right w:val="none" w:sz="0" w:space="0" w:color="auto"/>
      </w:divBdr>
      <w:divsChild>
        <w:div w:id="569076197">
          <w:marLeft w:val="0"/>
          <w:marRight w:val="0"/>
          <w:marTop w:val="0"/>
          <w:marBottom w:val="0"/>
          <w:divBdr>
            <w:top w:val="none" w:sz="0" w:space="0" w:color="auto"/>
            <w:left w:val="none" w:sz="0" w:space="0" w:color="auto"/>
            <w:bottom w:val="none" w:sz="0" w:space="0" w:color="auto"/>
            <w:right w:val="none" w:sz="0" w:space="0" w:color="auto"/>
          </w:divBdr>
        </w:div>
        <w:div w:id="386074414">
          <w:marLeft w:val="0"/>
          <w:marRight w:val="0"/>
          <w:marTop w:val="0"/>
          <w:marBottom w:val="0"/>
          <w:divBdr>
            <w:top w:val="none" w:sz="0" w:space="0" w:color="auto"/>
            <w:left w:val="none" w:sz="0" w:space="0" w:color="auto"/>
            <w:bottom w:val="none" w:sz="0" w:space="0" w:color="auto"/>
            <w:right w:val="none" w:sz="0" w:space="0" w:color="auto"/>
          </w:divBdr>
        </w:div>
        <w:div w:id="1743216268">
          <w:marLeft w:val="0"/>
          <w:marRight w:val="0"/>
          <w:marTop w:val="0"/>
          <w:marBottom w:val="0"/>
          <w:divBdr>
            <w:top w:val="none" w:sz="0" w:space="0" w:color="auto"/>
            <w:left w:val="none" w:sz="0" w:space="0" w:color="auto"/>
            <w:bottom w:val="none" w:sz="0" w:space="0" w:color="auto"/>
            <w:right w:val="none" w:sz="0" w:space="0" w:color="auto"/>
          </w:divBdr>
        </w:div>
      </w:divsChild>
    </w:div>
    <w:div w:id="1488476191">
      <w:bodyDiv w:val="1"/>
      <w:marLeft w:val="0"/>
      <w:marRight w:val="0"/>
      <w:marTop w:val="0"/>
      <w:marBottom w:val="0"/>
      <w:divBdr>
        <w:top w:val="none" w:sz="0" w:space="0" w:color="auto"/>
        <w:left w:val="none" w:sz="0" w:space="0" w:color="auto"/>
        <w:bottom w:val="none" w:sz="0" w:space="0" w:color="auto"/>
        <w:right w:val="none" w:sz="0" w:space="0" w:color="auto"/>
      </w:divBdr>
      <w:divsChild>
        <w:div w:id="374895889">
          <w:marLeft w:val="0"/>
          <w:marRight w:val="0"/>
          <w:marTop w:val="0"/>
          <w:marBottom w:val="0"/>
          <w:divBdr>
            <w:top w:val="none" w:sz="0" w:space="0" w:color="auto"/>
            <w:left w:val="none" w:sz="0" w:space="0" w:color="auto"/>
            <w:bottom w:val="none" w:sz="0" w:space="0" w:color="auto"/>
            <w:right w:val="none" w:sz="0" w:space="0" w:color="auto"/>
          </w:divBdr>
        </w:div>
      </w:divsChild>
    </w:div>
    <w:div w:id="1574655383">
      <w:bodyDiv w:val="1"/>
      <w:marLeft w:val="0"/>
      <w:marRight w:val="0"/>
      <w:marTop w:val="0"/>
      <w:marBottom w:val="0"/>
      <w:divBdr>
        <w:top w:val="none" w:sz="0" w:space="0" w:color="auto"/>
        <w:left w:val="none" w:sz="0" w:space="0" w:color="auto"/>
        <w:bottom w:val="none" w:sz="0" w:space="0" w:color="auto"/>
        <w:right w:val="none" w:sz="0" w:space="0" w:color="auto"/>
      </w:divBdr>
      <w:divsChild>
        <w:div w:id="958533545">
          <w:marLeft w:val="0"/>
          <w:marRight w:val="0"/>
          <w:marTop w:val="0"/>
          <w:marBottom w:val="0"/>
          <w:divBdr>
            <w:top w:val="none" w:sz="0" w:space="0" w:color="auto"/>
            <w:left w:val="none" w:sz="0" w:space="0" w:color="auto"/>
            <w:bottom w:val="none" w:sz="0" w:space="0" w:color="auto"/>
            <w:right w:val="none" w:sz="0" w:space="0" w:color="auto"/>
          </w:divBdr>
        </w:div>
        <w:div w:id="1463962776">
          <w:marLeft w:val="0"/>
          <w:marRight w:val="0"/>
          <w:marTop w:val="0"/>
          <w:marBottom w:val="0"/>
          <w:divBdr>
            <w:top w:val="none" w:sz="0" w:space="0" w:color="auto"/>
            <w:left w:val="none" w:sz="0" w:space="0" w:color="auto"/>
            <w:bottom w:val="none" w:sz="0" w:space="0" w:color="auto"/>
            <w:right w:val="none" w:sz="0" w:space="0" w:color="auto"/>
          </w:divBdr>
        </w:div>
      </w:divsChild>
    </w:div>
    <w:div w:id="1736859534">
      <w:bodyDiv w:val="1"/>
      <w:marLeft w:val="0"/>
      <w:marRight w:val="0"/>
      <w:marTop w:val="0"/>
      <w:marBottom w:val="0"/>
      <w:divBdr>
        <w:top w:val="none" w:sz="0" w:space="0" w:color="auto"/>
        <w:left w:val="none" w:sz="0" w:space="0" w:color="auto"/>
        <w:bottom w:val="none" w:sz="0" w:space="0" w:color="auto"/>
        <w:right w:val="none" w:sz="0" w:space="0" w:color="auto"/>
      </w:divBdr>
      <w:divsChild>
        <w:div w:id="1753428708">
          <w:marLeft w:val="0"/>
          <w:marRight w:val="0"/>
          <w:marTop w:val="0"/>
          <w:marBottom w:val="0"/>
          <w:divBdr>
            <w:top w:val="none" w:sz="0" w:space="0" w:color="auto"/>
            <w:left w:val="none" w:sz="0" w:space="0" w:color="auto"/>
            <w:bottom w:val="none" w:sz="0" w:space="0" w:color="auto"/>
            <w:right w:val="none" w:sz="0" w:space="0" w:color="auto"/>
          </w:divBdr>
        </w:div>
        <w:div w:id="20392367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D09C-EC2D-7C4C-B368-BBCDE2F87E63}">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Ayu Li</cp:lastModifiedBy>
  <cp:revision>72</cp:revision>
  <cp:lastPrinted>2023-07-20T04:32:00Z</cp:lastPrinted>
  <dcterms:created xsi:type="dcterms:W3CDTF">2023-05-15T00:59:00Z</dcterms:created>
  <dcterms:modified xsi:type="dcterms:W3CDTF">2023-10-16T01:54:00Z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2022-12-15T16:49:46Z</vt:filetime>
  </property>
  <property fmtid="{D5CDD505-2E9C-101B-9397-08002B2CF9AE}" pid="4" name="UsrData">
    <vt:lpwstr>639adf960c8b29001552d226</vt:lpwstr>
  </property>
  <property fmtid="{D5CDD505-2E9C-101B-9397-08002B2CF9AE}" pid="5" name="KSOProductBuildVer">
    <vt:lpwstr>2052-11.8.2.12085</vt:lpwstr>
  </property>
  <property fmtid="{D5CDD505-2E9C-101B-9397-08002B2CF9AE}" pid="6" name="ICV">
    <vt:lpwstr>CCE32C2BBB3D4DCF9280A537FEA80D0B</vt:lpwstr>
  </property>
</Properties>
</file>