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framePr w:w="1440" w:h="867" w:hRule="exact" w:wrap="around" w:vAnchor="page" w:hAnchor="page" w:x="1328" w:y="598"/>
        <w:rPr>
          <w:rFonts w:hint="eastAsia"/>
          <w:lang w:val="en-US" w:eastAsia="zh-CN"/>
        </w:rPr>
      </w:pPr>
      <w:r>
        <w:rPr>
          <w:rFonts w:hint="eastAsia"/>
        </w:rPr>
        <w:t>ICS</w:t>
      </w:r>
      <w:r>
        <w:rPr>
          <w:rFonts w:hint="eastAsia"/>
          <w:lang w:val="en-US" w:eastAsia="zh-CN"/>
        </w:rPr>
        <w:t xml:space="preserve"> 65.020.20</w:t>
      </w:r>
    </w:p>
    <w:p>
      <w:pPr>
        <w:pStyle w:val="19"/>
        <w:framePr w:w="1440" w:h="867" w:hRule="exact" w:wrap="around" w:vAnchor="page" w:hAnchor="page" w:x="1328" w:y="598"/>
        <w:rPr>
          <w:rFonts w:hint="default"/>
          <w:lang w:val="en-US" w:eastAsia="zh-CN"/>
        </w:rPr>
      </w:pPr>
      <w:r>
        <w:rPr>
          <w:rFonts w:hint="eastAsia"/>
          <w:lang w:val="en-US" w:eastAsia="zh-CN"/>
        </w:rPr>
        <w:t>CCS B05</w:t>
      </w:r>
    </w:p>
    <w:p>
      <w:pPr>
        <w:framePr w:w="6101" w:h="1389" w:hRule="exact" w:hSpace="181" w:vSpace="181" w:wrap="around" w:vAnchor="page" w:hAnchor="page" w:x="4673" w:y="942" w:anchorLock="1"/>
        <w:widowControl/>
        <w:shd w:val="solid" w:color="FFFFFF" w:fill="FFFFFF"/>
        <w:spacing w:line="0" w:lineRule="atLeast"/>
        <w:jc w:val="right"/>
        <w:rPr>
          <w:rFonts w:ascii="Calibri" w:hAnsi="Calibri"/>
          <w:b/>
          <w:w w:val="130"/>
          <w:kern w:val="0"/>
          <w:sz w:val="96"/>
          <w:szCs w:val="96"/>
        </w:rPr>
      </w:pPr>
      <w:r>
        <w:rPr>
          <w:rFonts w:hint="eastAsia" w:ascii="Calibri" w:hAnsi="Calibri"/>
          <w:b/>
          <w:w w:val="130"/>
          <w:kern w:val="0"/>
          <w:sz w:val="96"/>
          <w:szCs w:val="96"/>
        </w:rPr>
        <w:t>T</w:t>
      </w:r>
      <w:r>
        <w:rPr>
          <w:rFonts w:hint="eastAsia" w:ascii="Calibri" w:hAnsi="Calibri"/>
          <w:bCs/>
          <w:w w:val="130"/>
          <w:kern w:val="0"/>
          <w:sz w:val="84"/>
          <w:szCs w:val="84"/>
        </w:rPr>
        <w:t>/</w:t>
      </w:r>
      <w:r>
        <w:rPr>
          <w:rFonts w:hint="eastAsia" w:ascii="Calibri" w:hAnsi="Calibri"/>
          <w:b/>
          <w:w w:val="130"/>
          <w:kern w:val="0"/>
          <w:sz w:val="96"/>
          <w:szCs w:val="96"/>
        </w:rPr>
        <w:t>ZJSF 　</w:t>
      </w:r>
    </w:p>
    <w:p>
      <w:pPr>
        <w:framePr w:hSpace="181" w:vSpace="181" w:wrap="around" w:vAnchor="page" w:hAnchor="page" w:x="1419" w:y="2286" w:anchorLock="1"/>
        <w:widowControl/>
        <w:spacing w:line="0" w:lineRule="atLeast"/>
        <w:jc w:val="distribute"/>
        <w:rPr>
          <w:rFonts w:ascii="黑体" w:hAnsi="宋体" w:eastAsia="黑体"/>
          <w:spacing w:val="-40"/>
          <w:kern w:val="0"/>
          <w:sz w:val="48"/>
          <w:szCs w:val="52"/>
        </w:rPr>
      </w:pPr>
      <w:r>
        <w:rPr>
          <w:rFonts w:hint="eastAsia" w:ascii="黑体" w:hAnsi="宋体" w:eastAsia="黑体"/>
          <w:spacing w:val="-40"/>
          <w:kern w:val="0"/>
          <w:sz w:val="48"/>
          <w:szCs w:val="52"/>
        </w:rPr>
        <w:t>浙江省林学会团体标准</w:t>
      </w:r>
    </w:p>
    <w:p>
      <w:pPr>
        <w:framePr w:w="9140" w:h="1242" w:hRule="exact" w:hSpace="284" w:wrap="around" w:vAnchor="page" w:hAnchor="page" w:x="1645" w:y="2910" w:anchorLock="1"/>
        <w:widowControl/>
        <w:spacing w:before="357" w:line="280" w:lineRule="exact"/>
        <w:jc w:val="right"/>
        <w:rPr>
          <w:rFonts w:ascii="黑体" w:hAnsi="Calibri" w:eastAsia="黑体"/>
          <w:kern w:val="0"/>
          <w:sz w:val="28"/>
          <w:szCs w:val="28"/>
        </w:rPr>
      </w:pPr>
      <w:r>
        <w:rPr>
          <w:rFonts w:hint="eastAsia" w:ascii="黑体" w:hAnsi="Calibri" w:eastAsia="黑体"/>
          <w:kern w:val="0"/>
          <w:sz w:val="28"/>
          <w:szCs w:val="28"/>
        </w:rPr>
        <w:t xml:space="preserve">T/ZJSF </w:t>
      </w:r>
      <w:r>
        <w:rPr>
          <w:rFonts w:hint="eastAsia" w:ascii="黑体"/>
        </w:rPr>
        <w:t>XX</w:t>
      </w:r>
      <w:r>
        <w:rPr>
          <w:rFonts w:hint="eastAsia" w:ascii="黑体" w:hAnsi="Calibri" w:eastAsia="黑体"/>
          <w:kern w:val="0"/>
          <w:sz w:val="28"/>
          <w:szCs w:val="28"/>
        </w:rPr>
        <w:t>-</w:t>
      </w:r>
      <w:r>
        <w:rPr>
          <w:rFonts w:hint="eastAsia" w:ascii="黑体"/>
        </w:rPr>
        <w:t>XXXX</w:t>
      </w:r>
    </w:p>
    <w:tbl>
      <w:tblPr>
        <w:tblStyle w:val="12"/>
        <w:tblW w:w="93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8" w:type="dxa"/>
            <w:tcBorders>
              <w:top w:val="nil"/>
              <w:left w:val="nil"/>
              <w:bottom w:val="nil"/>
              <w:right w:val="nil"/>
            </w:tcBorders>
          </w:tcPr>
          <w:p>
            <w:pPr>
              <w:framePr w:w="9140" w:h="1242" w:hRule="exact" w:hSpace="284" w:wrap="around" w:vAnchor="page" w:hAnchor="page" w:x="1645" w:y="2910" w:anchorLock="1"/>
              <w:widowControl/>
              <w:wordWrap w:val="0"/>
              <w:spacing w:before="57" w:line="280" w:lineRule="exact"/>
              <w:jc w:val="right"/>
              <w:rPr>
                <w:rFonts w:ascii="宋体" w:hAnsi="Calibri"/>
                <w:kern w:val="0"/>
                <w:szCs w:val="21"/>
              </w:rPr>
            </w:pPr>
          </w:p>
        </w:tc>
      </w:tr>
    </w:tbl>
    <w:p>
      <w:pPr>
        <w:framePr w:w="9140" w:h="1242" w:hRule="exact" w:hSpace="284" w:wrap="around" w:vAnchor="page" w:hAnchor="page" w:x="1645" w:y="2910" w:anchorLock="1"/>
        <w:widowControl/>
        <w:spacing w:before="357" w:line="280" w:lineRule="exact"/>
        <w:jc w:val="right"/>
        <w:rPr>
          <w:rFonts w:ascii="黑体" w:hAnsi="Calibri" w:eastAsia="黑体"/>
          <w:kern w:val="0"/>
          <w:sz w:val="28"/>
          <w:szCs w:val="28"/>
        </w:rPr>
      </w:pPr>
    </w:p>
    <w:p>
      <w:pPr>
        <w:pStyle w:val="20"/>
        <w:framePr w:wrap="around"/>
      </w:pPr>
    </w:p>
    <w:p>
      <w:pPr>
        <w:pStyle w:val="20"/>
        <w:framePr w:wrap="around"/>
      </w:pPr>
    </w:p>
    <w:p>
      <w:pPr>
        <w:pStyle w:val="21"/>
        <w:framePr w:wrap="around"/>
      </w:pPr>
      <w:bookmarkStart w:id="0" w:name="StdEnglishName"/>
      <w:r>
        <w:rPr>
          <w:rFonts w:hint="eastAsia"/>
        </w:rPr>
        <w:t>茶园套种薄壳山核桃栽培技术规程</w:t>
      </w:r>
    </w:p>
    <w:bookmarkEnd w:id="0"/>
    <w:p>
      <w:pPr>
        <w:framePr w:w="9639" w:h="6917" w:hRule="exact" w:wrap="around" w:vAnchor="page" w:hAnchor="page" w:xAlign="center" w:y="6408" w:anchorLock="1"/>
        <w:spacing w:before="370" w:line="680" w:lineRule="exact"/>
        <w:jc w:val="center"/>
        <w:textAlignment w:val="center"/>
        <w:rPr>
          <w:rFonts w:hint="default" w:eastAsia="Arial Unicode MS"/>
          <w:color w:val="333333"/>
          <w:sz w:val="28"/>
          <w:szCs w:val="28"/>
          <w:shd w:val="clear" w:color="auto" w:fill="F5F5F5"/>
          <w:lang w:val="en-US" w:eastAsia="zh-CN"/>
        </w:rPr>
      </w:pPr>
      <w:r>
        <w:rPr>
          <w:rFonts w:eastAsia="Arial Unicode MS"/>
          <w:color w:val="333333"/>
          <w:sz w:val="28"/>
          <w:szCs w:val="28"/>
          <w:shd w:val="clear" w:color="auto" w:fill="F5F5F5"/>
        </w:rPr>
        <w:t>Techni</w:t>
      </w:r>
      <w:r>
        <w:rPr>
          <w:rFonts w:hint="eastAsia" w:eastAsia="Arial Unicode MS"/>
          <w:color w:val="333333"/>
          <w:sz w:val="28"/>
          <w:szCs w:val="28"/>
          <w:shd w:val="clear" w:color="auto" w:fill="F5F5F5"/>
          <w:lang w:val="en-US" w:eastAsia="zh-CN"/>
        </w:rPr>
        <w:t>cal</w:t>
      </w:r>
      <w:r>
        <w:rPr>
          <w:rFonts w:eastAsia="Arial Unicode MS"/>
          <w:color w:val="333333"/>
          <w:sz w:val="28"/>
          <w:szCs w:val="28"/>
          <w:shd w:val="clear" w:color="auto" w:fill="F5F5F5"/>
        </w:rPr>
        <w:t xml:space="preserve"> </w:t>
      </w:r>
      <w:r>
        <w:rPr>
          <w:rFonts w:hint="eastAsia" w:eastAsia="Arial Unicode MS"/>
          <w:color w:val="333333"/>
          <w:sz w:val="28"/>
          <w:szCs w:val="28"/>
          <w:shd w:val="clear" w:color="auto" w:fill="F5F5F5"/>
          <w:lang w:val="en-US" w:eastAsia="zh-CN"/>
        </w:rPr>
        <w:t>specifications</w:t>
      </w:r>
      <w:r>
        <w:rPr>
          <w:rFonts w:eastAsia="Arial Unicode MS"/>
          <w:color w:val="333333"/>
          <w:sz w:val="28"/>
          <w:szCs w:val="28"/>
          <w:shd w:val="clear" w:color="auto" w:fill="F5F5F5"/>
        </w:rPr>
        <w:t xml:space="preserve"> </w:t>
      </w:r>
      <w:r>
        <w:rPr>
          <w:rFonts w:hint="eastAsia" w:eastAsia="Arial Unicode MS"/>
          <w:color w:val="333333"/>
          <w:sz w:val="28"/>
          <w:szCs w:val="28"/>
          <w:shd w:val="clear" w:color="auto" w:fill="F5F5F5"/>
          <w:lang w:val="en-US" w:eastAsia="zh-CN"/>
        </w:rPr>
        <w:t>for</w:t>
      </w:r>
      <w:r>
        <w:rPr>
          <w:rFonts w:eastAsia="Arial Unicode MS"/>
          <w:color w:val="333333"/>
          <w:sz w:val="28"/>
          <w:szCs w:val="28"/>
          <w:shd w:val="clear" w:color="auto" w:fill="F5F5F5"/>
        </w:rPr>
        <w:t xml:space="preserve"> </w:t>
      </w:r>
      <w:r>
        <w:rPr>
          <w:i/>
          <w:iCs w:val="0"/>
          <w:sz w:val="28"/>
          <w:szCs w:val="28"/>
        </w:rPr>
        <w:t>Carya illinoinensis</w:t>
      </w:r>
      <w:r>
        <w:rPr>
          <w:sz w:val="28"/>
          <w:szCs w:val="28"/>
        </w:rPr>
        <w:t xml:space="preserve"> (Wangenh.) K. Koch</w:t>
      </w:r>
      <w:r>
        <w:rPr>
          <w:rFonts w:hint="eastAsia"/>
          <w:sz w:val="28"/>
          <w:szCs w:val="28"/>
          <w:lang w:val="en-US" w:eastAsia="zh-CN"/>
        </w:rPr>
        <w:t xml:space="preserve"> </w:t>
      </w:r>
      <w:r>
        <w:rPr>
          <w:rFonts w:eastAsia="Arial Unicode MS"/>
          <w:color w:val="333333"/>
          <w:sz w:val="28"/>
          <w:szCs w:val="28"/>
          <w:shd w:val="clear" w:color="auto" w:fill="F5F5F5"/>
          <w:lang w:val="en-US" w:eastAsia="zh-CN"/>
        </w:rPr>
        <w:t>interplanting</w:t>
      </w:r>
      <w:r>
        <w:rPr>
          <w:rFonts w:hint="eastAsia" w:eastAsia="Arial Unicode MS"/>
          <w:color w:val="333333"/>
          <w:sz w:val="28"/>
          <w:szCs w:val="28"/>
          <w:shd w:val="clear" w:color="auto" w:fill="F5F5F5"/>
          <w:lang w:val="en-US" w:eastAsia="zh-CN"/>
        </w:rPr>
        <w:t xml:space="preserve">   </w:t>
      </w:r>
      <w:r>
        <w:rPr>
          <w:rFonts w:eastAsia="Arial Unicode MS"/>
          <w:color w:val="333333"/>
          <w:sz w:val="28"/>
          <w:szCs w:val="28"/>
          <w:shd w:val="clear" w:color="auto" w:fill="F5F5F5"/>
        </w:rPr>
        <w:t xml:space="preserve"> in tea </w:t>
      </w:r>
      <w:r>
        <w:rPr>
          <w:rFonts w:hint="eastAsia" w:eastAsia="Arial Unicode MS"/>
          <w:color w:val="333333"/>
          <w:sz w:val="28"/>
          <w:szCs w:val="28"/>
          <w:shd w:val="clear" w:color="auto" w:fill="F5F5F5"/>
          <w:lang w:val="en-US" w:eastAsia="zh-CN"/>
        </w:rPr>
        <w:t>orchard</w:t>
      </w:r>
    </w:p>
    <w:p>
      <w:pPr>
        <w:framePr w:w="9639" w:h="6917" w:hRule="exact" w:wrap="around" w:vAnchor="page" w:hAnchor="page" w:xAlign="center" w:y="6408" w:anchorLock="1"/>
        <w:spacing w:before="370" w:line="680" w:lineRule="exact"/>
        <w:jc w:val="center"/>
        <w:textAlignment w:val="center"/>
        <w:rPr>
          <w:rFonts w:asciiTheme="majorEastAsia" w:hAnsiTheme="majorEastAsia" w:eastAsiaTheme="majorEastAsia" w:cstheme="majorEastAsia"/>
          <w:kern w:val="0"/>
          <w:sz w:val="30"/>
          <w:szCs w:val="30"/>
        </w:rPr>
      </w:pPr>
      <w:r>
        <w:rPr>
          <w:rFonts w:hint="eastAsia" w:asciiTheme="minorEastAsia" w:hAnsiTheme="minorEastAsia" w:eastAsiaTheme="minorEastAsia" w:cstheme="minorEastAsia"/>
          <w:kern w:val="0"/>
          <w:sz w:val="30"/>
          <w:szCs w:val="30"/>
        </w:rPr>
        <w:t xml:space="preserve">  (</w:t>
      </w:r>
      <w:r>
        <w:rPr>
          <w:rFonts w:hint="eastAsia" w:asciiTheme="minorEastAsia" w:hAnsiTheme="minorEastAsia" w:eastAsiaTheme="minorEastAsia" w:cstheme="minorEastAsia"/>
          <w:kern w:val="0"/>
          <w:sz w:val="30"/>
          <w:szCs w:val="30"/>
          <w:lang w:val="en-US" w:eastAsia="zh-CN"/>
        </w:rPr>
        <w:t>报批</w:t>
      </w:r>
      <w:r>
        <w:rPr>
          <w:rFonts w:hint="eastAsia" w:asciiTheme="minorEastAsia" w:hAnsiTheme="minorEastAsia" w:eastAsiaTheme="minorEastAsia" w:cstheme="minorEastAsia"/>
          <w:kern w:val="0"/>
          <w:sz w:val="30"/>
          <w:szCs w:val="30"/>
        </w:rPr>
        <w:t>稿）</w:t>
      </w:r>
    </w:p>
    <w:p>
      <w:pPr>
        <w:pStyle w:val="21"/>
        <w:framePr w:wrap="around"/>
        <w:rPr>
          <w:rFonts w:hAnsi="Calibri"/>
          <w:color w:val="000000"/>
        </w:rPr>
      </w:pPr>
    </w:p>
    <w:p>
      <w:pPr>
        <w:framePr w:w="9639" w:h="6917" w:hRule="exact" w:wrap="around" w:vAnchor="page" w:hAnchor="page" w:xAlign="center" w:y="6408" w:anchorLock="1"/>
        <w:spacing w:before="370" w:line="680" w:lineRule="exact"/>
        <w:jc w:val="center"/>
        <w:textAlignment w:val="center"/>
        <w:rPr>
          <w:rFonts w:ascii="黑体" w:hAnsi="Calibri" w:eastAsia="黑体"/>
          <w:kern w:val="0"/>
          <w:sz w:val="52"/>
          <w:szCs w:val="20"/>
        </w:rPr>
      </w:pPr>
    </w:p>
    <w:p>
      <w:pPr>
        <w:pStyle w:val="21"/>
        <w:framePr w:wrap="around"/>
      </w:pPr>
    </w:p>
    <w:p>
      <w:pPr>
        <w:pStyle w:val="24"/>
        <w:framePr w:wrap="around"/>
      </w:pPr>
      <w:r>
        <w:rPr>
          <w:rFonts w:hint="eastAsia" w:ascii="黑体"/>
          <w:lang w:val="en-US" w:eastAsia="zh-CN"/>
        </w:rPr>
        <w:t>2023</w:t>
      </w:r>
      <w:r>
        <w:rPr>
          <w:rFonts w:ascii="黑体"/>
        </w:rPr>
        <w:t>-</w:t>
      </w:r>
      <w:r>
        <w:rPr>
          <w:rFonts w:hint="eastAsia" w:ascii="黑体"/>
          <w:lang w:val="en-US" w:eastAsia="zh-CN"/>
        </w:rPr>
        <w:t>10</w:t>
      </w:r>
      <w:r>
        <w:rPr>
          <w:rFonts w:ascii="黑体"/>
        </w:rPr>
        <w:t>-</w:t>
      </w:r>
      <w:r>
        <w:rPr>
          <w:rFonts w:hint="eastAsia" w:ascii="黑体"/>
        </w:rPr>
        <w:t>XX</w:t>
      </w:r>
      <w:r>
        <w:rPr>
          <w:rFonts w:hint="eastAsia"/>
        </w:rPr>
        <w:t>发布</w:t>
      </w:r>
      <w:r>
        <w:pict>
          <v:line id="_x0000_s1026" o:spid="_x0000_s1026" o:spt="20" style="position:absolute;left:0pt;margin-left:-0.05pt;margin-top:728.5pt;height:0pt;width:481.9pt;mso-position-vertical-relative:page;z-index:251662336;mso-width-relative:page;mso-height-relative:page;"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WHazzWAAAACwEA&#10;AA8AAAAAAAAAAQAgAAAAIgAAAGRycy9kb3ducmV2LnhtbFBLAQIUABQAAAAIAIdO4kDja7/O4wEA&#10;AKoDAAAOAAAAAAAAAAEAIAAAACUBAABkcnMvZTJvRG9jLnhtbFBLBQYAAAAABgAGAFkBAAB6BQAA&#10;AAA=&#10;">
            <v:path arrowok="t"/>
            <v:fill focussize="0,0"/>
            <v:stroke/>
            <v:imagedata o:title=""/>
            <o:lock v:ext="edit"/>
            <w10:anchorlock/>
          </v:line>
        </w:pict>
      </w:r>
    </w:p>
    <w:p>
      <w:pPr>
        <w:pStyle w:val="25"/>
        <w:framePr w:wrap="around"/>
      </w:pPr>
      <w:r>
        <w:rPr>
          <w:rFonts w:hint="eastAsia" w:ascii="黑体"/>
          <w:lang w:val="en-US" w:eastAsia="zh-CN"/>
        </w:rPr>
        <w:t>2023</w:t>
      </w:r>
      <w:r>
        <w:rPr>
          <w:rFonts w:ascii="黑体"/>
        </w:rPr>
        <w:t>-</w:t>
      </w:r>
      <w:r>
        <w:rPr>
          <w:rFonts w:hint="eastAsia"/>
          <w:lang w:val="en-US" w:eastAsia="zh-CN"/>
        </w:rPr>
        <w:t>10</w:t>
      </w:r>
      <w:r>
        <w:rPr>
          <w:rFonts w:ascii="黑体"/>
        </w:rPr>
        <w:t>-</w:t>
      </w:r>
      <w:r>
        <w:rPr>
          <w:rFonts w:hint="eastAsia" w:ascii="黑体"/>
        </w:rPr>
        <w:t>XX</w:t>
      </w:r>
      <w:r>
        <w:rPr>
          <w:rFonts w:hint="eastAsia"/>
        </w:rPr>
        <w:t>实施</w:t>
      </w:r>
    </w:p>
    <w:p>
      <w:pPr>
        <w:pStyle w:val="22"/>
        <w:framePr w:wrap="around"/>
        <w:rPr>
          <w:rFonts w:hAnsi="Calibri"/>
          <w:szCs w:val="22"/>
        </w:rPr>
      </w:pPr>
      <w:bookmarkStart w:id="1" w:name="fm"/>
      <w:r>
        <w:rPr>
          <w:w w:val="100"/>
        </w:rPr>
        <w:pict>
          <v:rect id="_x0000_s1035" o:spid="_x0000_s1035" o:spt="1" style="position:absolute;left:0pt;margin-left:142.55pt;margin-top:-310.45pt;height:24pt;width:100pt;z-index:-251655168;mso-width-relative:page;mso-height-relative:page;"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u1tkAAAANAQAA&#10;DwAAAAAAAAABACAAAAAiAAAAZHJzL2Rvd25yZXYueG1sUEsBAhQAFAAAAAgAh07iQB9dDksYAgAA&#10;JgQAAA4AAAAAAAAAAQAgAAAAKAEAAGRycy9lMm9Eb2MueG1sUEsFBgAAAAAGAAYAWQEAALIFAAAA&#10;AA==&#10;">
            <v:path/>
            <v:fill focussize="0,0"/>
            <v:stroke on="f"/>
            <v:imagedata o:title=""/>
            <o:lock v:ext="edit"/>
          </v:rect>
        </w:pict>
      </w:r>
      <w:r>
        <w:rPr>
          <w:w w:val="100"/>
        </w:rPr>
        <w:pict>
          <v:rect id="_x0000_s1034" o:spid="_x0000_s1034" o:spt="1" style="position:absolute;left:0pt;margin-left:347.55pt;margin-top:-585.45pt;height:18pt;width:90pt;z-index:-251656192;mso-width-relative:page;mso-height-relative:page;"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yYoR2gAAAA8B&#10;AAAPAAAAAAAAAAEAIAAAACIAAABkcnMvZG93bnJldi54bWxQSwECFAAUAAAACACHTuJAFCc3yBkC&#10;AAAmBAAADgAAAAAAAAABACAAAAApAQAAZHJzL2Uyb0RvYy54bWxQSwUGAAAAAAYABgBZAQAAtAUA&#10;AAAA&#10;">
            <v:path/>
            <v:fill focussize="0,0"/>
            <v:stroke on="f"/>
            <v:imagedata o:title=""/>
            <o:lock v:ext="edit"/>
          </v:rect>
        </w:pict>
      </w:r>
      <w:r>
        <w:rPr>
          <w:w w:val="100"/>
        </w:rPr>
        <w:pict>
          <v:line id="_x0000_s1033" o:spid="_x0000_s1033" o:spt="20" style="position:absolute;left:0pt;margin-left:-36.6pt;margin-top:-552.85pt;height:0pt;width:481.9pt;z-index:251663360;mso-width-relative:page;mso-height-relative:page;"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RoNgAAAAP&#10;AQAADwAAAAAAAAABACAAAAAiAAAAZHJzL2Rvd25yZXYueG1sUEsBAhQAFAAAAAgAh07iQJlfVKDj&#10;AQAAqgMAAA4AAAAAAAAAAQAgAAAAJwEAAGRycy9lMm9Eb2MueG1sUEsFBgAAAAAGAAYAWQEAAHwF&#10;AAAAAA==&#10;">
            <v:path arrowok="t"/>
            <v:fill focussize="0,0"/>
            <v:stroke/>
            <v:imagedata o:title=""/>
            <o:lock v:ext="edit"/>
          </v:line>
        </w:pict>
      </w:r>
      <w:bookmarkEnd w:id="1"/>
      <w:r>
        <w:rPr>
          <w:w w:val="100"/>
        </w:rPr>
        <w:pict>
          <v:rect id="_x0000_s1032" o:spid="_x0000_s1032" o:spt="1" style="position:absolute;left:0pt;margin-left:142.55pt;margin-top:-310.45pt;height:24pt;width:100pt;z-index:-251650048;mso-width-relative:page;mso-height-relative:page;"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5te7W2QAAAA0BAAAPAAAAAAAAAAEAIAAAACIAAABkcnMvZG93bnJldi54bWxQSwECFAAU&#10;AAAACACHTuJApABmA7cBAABoAwAADgAAAAAAAAABACAAAAAoAQAAZHJzL2Uyb0RvYy54bWxQSwUG&#10;AAAAAAYABgBZAQAAUQUAAAAA&#10;">
            <v:path/>
            <v:fill focussize="0,0"/>
            <v:stroke on="f"/>
            <v:imagedata o:title=""/>
            <o:lock v:ext="edit"/>
          </v:rect>
        </w:pict>
      </w:r>
      <w:r>
        <w:rPr>
          <w:w w:val="100"/>
        </w:rPr>
        <w:pict>
          <v:rect id="_x0000_s1031" o:spid="_x0000_s1031" o:spt="1" style="position:absolute;left:0pt;margin-left:347.55pt;margin-top:-585.45pt;height:18pt;width:90pt;z-index:-251651072;mso-width-relative:page;mso-height-relative:page;"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8mKEdoAAAAPAQAADwAAAAAAAAABACAAAAAiAAAAZHJzL2Rvd25yZXYueG1sUEsBAhQA&#10;FAAAAAgAh07iQHYUiZG3AQAAaAMAAA4AAAAAAAAAAQAgAAAAKQEAAGRycy9lMm9Eb2MueG1sUEsF&#10;BgAAAAAGAAYAWQEAAFIFAAAAAA==&#10;">
            <v:path/>
            <v:fill focussize="0,0"/>
            <v:stroke on="f"/>
            <v:imagedata o:title=""/>
            <o:lock v:ext="edit"/>
          </v:rect>
        </w:pict>
      </w:r>
      <w:r>
        <w:rPr>
          <w:w w:val="100"/>
        </w:rPr>
        <w:pict>
          <v:line id="_x0000_s1030" o:spid="_x0000_s1030" o:spt="20" style="position:absolute;left:0pt;margin-left:-36.6pt;margin-top:-552.85pt;height:0pt;width:481.9pt;z-index:251664384;mso-width-relative:page;mso-height-relative:page;"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yWRoNgAAAAPAQAADwAAAAAAAAABACAAAAAiAAAAZHJzL2Rvd25yZXYueG1sUEsBAhQAFAAAAAgA&#10;h07iQNBrBwHsAQAA2AMAAA4AAAAAAAAAAQAgAAAAJwEAAGRycy9lMm9Eb2MueG1sUEsFBgAAAAAG&#10;AAYAWQEAAIUFAAAAAA==&#10;">
            <v:path arrowok="t"/>
            <v:fill focussize="0,0"/>
            <v:stroke/>
            <v:imagedata o:title=""/>
            <o:lock v:ext="edit"/>
          </v:line>
        </w:pict>
      </w:r>
      <w:r>
        <w:rPr>
          <w:rFonts w:hint="eastAsia" w:hAnsi="Calibri"/>
          <w:szCs w:val="22"/>
        </w:rPr>
        <w:t>浙江省林学会</w:t>
      </w:r>
      <w:r>
        <w:rPr>
          <w:rFonts w:hAnsi="Calibri"/>
          <w:szCs w:val="22"/>
        </w:rPr>
        <w:t>   </w:t>
      </w:r>
      <w:r>
        <w:rPr>
          <w:rFonts w:hint="eastAsia" w:hAnsi="Calibri"/>
          <w:spacing w:val="85"/>
          <w:position w:val="3"/>
          <w:szCs w:val="28"/>
        </w:rPr>
        <w:t>发布</w:t>
      </w:r>
    </w:p>
    <w:p>
      <w:pPr>
        <w:pStyle w:val="22"/>
        <w:framePr w:wrap="around"/>
      </w:pPr>
    </w:p>
    <w:p>
      <w:pPr>
        <w:pStyle w:val="18"/>
        <w:rPr>
          <w:i/>
          <w:iCs/>
        </w:rPr>
        <w:sectPr>
          <w:pgSz w:w="11906" w:h="16838"/>
          <w:pgMar w:top="567" w:right="850" w:bottom="1134" w:left="1418" w:header="0" w:footer="0" w:gutter="0"/>
          <w:pgNumType w:fmt="decimal" w:start="1"/>
          <w:cols w:space="720" w:num="1"/>
          <w:docGrid w:type="lines" w:linePitch="312" w:charSpace="0"/>
        </w:sectPr>
      </w:pPr>
    </w:p>
    <w:p>
      <w:pPr>
        <w:spacing w:beforeLines="50" w:afterLines="50"/>
        <w:jc w:val="center"/>
        <w:rPr>
          <w:rFonts w:eastAsia="黑体"/>
          <w:kern w:val="0"/>
          <w:sz w:val="32"/>
          <w:szCs w:val="20"/>
        </w:rPr>
      </w:pPr>
      <w:bookmarkStart w:id="2" w:name="_Toc367790873"/>
      <w:bookmarkStart w:id="3" w:name="_Toc397351526"/>
      <w:bookmarkStart w:id="4" w:name="_Toc395807062"/>
      <w:bookmarkStart w:id="5" w:name="_Toc370302302"/>
      <w:bookmarkStart w:id="6" w:name="_Toc9074"/>
      <w:r>
        <w:rPr>
          <w:rFonts w:eastAsia="黑体"/>
          <w:kern w:val="0"/>
          <w:sz w:val="32"/>
          <w:szCs w:val="20"/>
        </w:rPr>
        <w:t>目</w:t>
      </w:r>
      <w:bookmarkStart w:id="7" w:name="BKML"/>
      <w:r>
        <w:rPr>
          <w:rFonts w:eastAsia="黑体"/>
          <w:kern w:val="0"/>
          <w:sz w:val="32"/>
          <w:szCs w:val="20"/>
        </w:rPr>
        <w:t>  次</w:t>
      </w:r>
      <w:bookmarkEnd w:id="2"/>
      <w:bookmarkEnd w:id="3"/>
      <w:bookmarkEnd w:id="4"/>
      <w:bookmarkEnd w:id="5"/>
      <w:bookmarkEnd w:id="7"/>
      <w:bookmarkStart w:id="62" w:name="_GoBack"/>
      <w:bookmarkEnd w:id="62"/>
    </w:p>
    <w:p>
      <w:pPr>
        <w:pStyle w:val="10"/>
        <w:tabs>
          <w:tab w:val="right" w:leader="dot" w:pos="9354"/>
          <w:tab w:val="clear" w:pos="9242"/>
        </w:tabs>
        <w:spacing w:before="78" w:after="78"/>
        <w:jc w:val="distribute"/>
      </w:pPr>
      <w:r>
        <w:rPr>
          <w:rFonts w:ascii="Times New Roman"/>
          <w:color w:val="FF0000"/>
        </w:rPr>
        <w:fldChar w:fldCharType="begin"/>
      </w:r>
      <w:r>
        <w:rPr>
          <w:rFonts w:ascii="Times New Roman"/>
          <w:color w:val="FF0000"/>
        </w:rPr>
        <w:instrText xml:space="preserve"> TOC \o "1-1" \h \z \t "标题 2,2,标题 3,3,一级条标题,3,章标题,1,附录章标题,2,附录一级条标题,3,附录一级无,3,一级无,3"</w:instrText>
      </w:r>
      <w:r>
        <w:rPr>
          <w:rFonts w:ascii="Times New Roman"/>
          <w:color w:val="FF0000"/>
        </w:rPr>
        <w:fldChar w:fldCharType="separate"/>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"_Toc14178" </w:instrText>
      </w:r>
      <w:r>
        <w:fldChar w:fldCharType="separate"/>
      </w:r>
      <w:r>
        <w:rPr>
          <w:rFonts w:hint="eastAsia" w:asciiTheme="minorEastAsia" w:hAnsiTheme="minorEastAsia" w:eastAsiaTheme="minorEastAsia" w:cstheme="minorEastAsia"/>
        </w:rPr>
        <w:t>1 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"_Toc7466" </w:instrText>
      </w:r>
      <w:r>
        <w:fldChar w:fldCharType="separate"/>
      </w:r>
      <w:r>
        <w:rPr>
          <w:rFonts w:hint="eastAsia" w:asciiTheme="minorEastAsia" w:hAnsiTheme="minorEastAsia" w:eastAsiaTheme="minorEastAsia" w:cstheme="minorEastAsia"/>
        </w:rPr>
        <w:t>2 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"_Toc2942" </w:instrText>
      </w:r>
      <w:r>
        <w:fldChar w:fldCharType="separate"/>
      </w:r>
      <w:r>
        <w:rPr>
          <w:rFonts w:hint="eastAsia" w:asciiTheme="minorEastAsia" w:hAnsiTheme="minorEastAsia" w:eastAsiaTheme="minorEastAsia" w:cstheme="minorEastAsia"/>
        </w:rPr>
        <w:t>3 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"_Toc12197" </w:instrText>
      </w:r>
      <w:r>
        <w:fldChar w:fldCharType="separate"/>
      </w:r>
      <w:r>
        <w:rPr>
          <w:rFonts w:hint="eastAsia" w:asciiTheme="minorEastAsia" w:hAnsiTheme="minorEastAsia" w:eastAsiaTheme="minorEastAsia" w:cstheme="minorEastAsia"/>
        </w:rPr>
        <w:t>4 茶园选择</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"_Toc17536" </w:instrText>
      </w:r>
      <w:r>
        <w:fldChar w:fldCharType="separate"/>
      </w:r>
      <w:r>
        <w:rPr>
          <w:rFonts w:hint="eastAsia" w:asciiTheme="minorEastAsia" w:hAnsiTheme="minorEastAsia" w:eastAsiaTheme="minorEastAsia" w:cstheme="minorEastAsia"/>
        </w:rPr>
        <w:t>5 栽植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color w:val="FF0000"/>
        </w:rPr>
      </w:pPr>
      <w:r>
        <w:fldChar w:fldCharType="begin"/>
      </w:r>
      <w:r>
        <w:instrText xml:space="preserve"> HYPERLINK \l "_Toc8580" </w:instrText>
      </w:r>
      <w:r>
        <w:fldChar w:fldCharType="separate"/>
      </w:r>
      <w:r>
        <w:rPr>
          <w:rFonts w:hint="eastAsia" w:asciiTheme="minorEastAsia" w:hAnsiTheme="minorEastAsia" w:eastAsiaTheme="minorEastAsia" w:cstheme="minorEastAsia"/>
        </w:rPr>
        <w:t xml:space="preserve">6 </w:t>
      </w:r>
      <w:r>
        <w:rPr>
          <w:rFonts w:hint="eastAsia" w:asciiTheme="minorEastAsia" w:hAnsiTheme="minorEastAsia" w:eastAsiaTheme="minorEastAsia" w:cstheme="minorEastAsia"/>
          <w:lang w:val="en-US" w:eastAsia="zh-CN"/>
        </w:rPr>
        <w:t>果园</w:t>
      </w:r>
      <w:r>
        <w:rPr>
          <w:rFonts w:hint="eastAsia" w:asciiTheme="minorEastAsia" w:hAnsiTheme="minorEastAsia" w:eastAsiaTheme="minorEastAsia" w:cstheme="minorEastAsia"/>
        </w:rPr>
        <w:t>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hint="eastAsia" w:asciiTheme="minorEastAsia" w:hAnsiTheme="minorEastAsia" w:eastAsiaTheme="minorEastAsia" w:cstheme="minorEastAsia"/>
          <w:lang w:eastAsia="zh-CN"/>
        </w:rPr>
      </w:pPr>
      <w:r>
        <w:fldChar w:fldCharType="begin"/>
      </w:r>
      <w:r>
        <w:instrText xml:space="preserve"> HYPERLINK \l "_Toc1350" </w:instrText>
      </w:r>
      <w:r>
        <w:fldChar w:fldCharType="separate"/>
      </w:r>
      <w:r>
        <w:rPr>
          <w:rFonts w:hint="eastAsia" w:asciiTheme="minorEastAsia" w:hAnsiTheme="minorEastAsia" w:eastAsiaTheme="minorEastAsia" w:cstheme="minorEastAsia"/>
        </w:rPr>
        <w:t xml:space="preserve">7 </w:t>
      </w:r>
      <w:r>
        <w:rPr>
          <w:rFonts w:hint="eastAsia" w:asciiTheme="minorEastAsia" w:hAnsiTheme="minorEastAsia" w:eastAsiaTheme="minorEastAsia" w:cstheme="minorEastAsia"/>
          <w:lang w:val="en-US" w:eastAsia="zh-CN"/>
        </w:rPr>
        <w:t>茶园</w:t>
      </w:r>
      <w:r>
        <w:rPr>
          <w:rFonts w:hint="eastAsia" w:asciiTheme="minorEastAsia" w:hAnsiTheme="minorEastAsia" w:eastAsiaTheme="minorEastAsia" w:cstheme="minorEastAsia"/>
        </w:rPr>
        <w:t>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"_Toc23889" </w:instrText>
      </w:r>
      <w:r>
        <w:fldChar w:fldCharType="separate"/>
      </w:r>
      <w:r>
        <w:rPr>
          <w:rFonts w:hint="eastAsia" w:asciiTheme="minorEastAsia" w:hAnsiTheme="minorEastAsia" w:eastAsiaTheme="minorEastAsia" w:cstheme="minorEastAsia"/>
        </w:rPr>
        <w:t xml:space="preserve">8 </w:t>
      </w:r>
      <w:r>
        <w:rPr>
          <w:rFonts w:hint="eastAsia" w:asciiTheme="minorEastAsia" w:hAnsiTheme="minorEastAsia" w:eastAsiaTheme="minorEastAsia" w:cstheme="minorEastAsia"/>
          <w:lang w:val="en-US" w:eastAsia="zh-CN"/>
        </w:rPr>
        <w:t>人工辅助授粉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"_Toc31024" </w:instrText>
      </w:r>
      <w:r>
        <w:fldChar w:fldCharType="separate"/>
      </w:r>
      <w:r>
        <w:rPr>
          <w:rFonts w:hint="eastAsia" w:asciiTheme="minorEastAsia" w:hAnsiTheme="minorEastAsia" w:eastAsiaTheme="minorEastAsia" w:cstheme="minorEastAsia"/>
        </w:rPr>
        <w:t>9 采收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"_Toc19445" </w:instrText>
      </w:r>
      <w:r>
        <w:fldChar w:fldCharType="separate"/>
      </w:r>
      <w:r>
        <w:rPr>
          <w:rFonts w:hint="eastAsia" w:asciiTheme="minorEastAsia" w:hAnsiTheme="minorEastAsia" w:eastAsiaTheme="minorEastAsia" w:cstheme="minorEastAsia"/>
        </w:rPr>
        <w:t>10 病虫害综合防治</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"_Toc1504" </w:instrText>
      </w:r>
      <w:r>
        <w:fldChar w:fldCharType="separate"/>
      </w:r>
      <w:r>
        <w:rPr>
          <w:rFonts w:hint="eastAsia" w:asciiTheme="minorEastAsia" w:hAnsiTheme="minorEastAsia" w:eastAsiaTheme="minorEastAsia" w:cstheme="minorEastAsia"/>
        </w:rPr>
        <w:t>11 档案管理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asciiTheme="minorEastAsia" w:hAnsiTheme="minorEastAsia" w:eastAsiaTheme="minorEastAsia" w:cstheme="minorEastAsia"/>
        </w:rPr>
      </w:pPr>
      <w:r>
        <w:fldChar w:fldCharType="begin"/>
      </w:r>
      <w:r>
        <w:instrText xml:space="preserve"> HYPERLINK \l "_Toc1762" </w:instrText>
      </w:r>
      <w:r>
        <w:fldChar w:fldCharType="separate"/>
      </w:r>
      <w:r>
        <w:rPr>
          <w:rFonts w:hint="eastAsia" w:asciiTheme="minorEastAsia" w:hAnsiTheme="minorEastAsia" w:eastAsiaTheme="minorEastAsia" w:cstheme="minorEastAsia"/>
        </w:rPr>
        <w:t>附录A（资料性附录）</w:t>
      </w:r>
      <w:r>
        <w:rPr>
          <w:rFonts w:hint="eastAsia" w:asciiTheme="minorEastAsia" w:hAnsiTheme="minorEastAsia" w:eastAsiaTheme="minorEastAsia" w:cstheme="minorEastAsia"/>
        </w:rPr>
        <w:fldChar w:fldCharType="end"/>
      </w:r>
      <w:r>
        <w:fldChar w:fldCharType="begin"/>
      </w:r>
      <w:r>
        <w:instrText xml:space="preserve"> HYPERLINK \l "_Toc15197" </w:instrText>
      </w:r>
      <w:r>
        <w:fldChar w:fldCharType="separate"/>
      </w:r>
      <w:r>
        <w:rPr>
          <w:rFonts w:hint="eastAsia" w:asciiTheme="minorEastAsia" w:hAnsiTheme="minorEastAsia" w:eastAsiaTheme="minorEastAsia" w:cstheme="minorEastAsia"/>
        </w:rPr>
        <w:t>薄壳山核桃主栽品种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fldChar w:fldCharType="end"/>
      </w:r>
    </w:p>
    <w:p>
      <w:pPr>
        <w:pStyle w:val="10"/>
        <w:tabs>
          <w:tab w:val="right" w:leader="dot" w:pos="9354"/>
          <w:tab w:val="clear" w:pos="9242"/>
        </w:tabs>
        <w:spacing w:before="78" w:after="78"/>
        <w:jc w:val="distribute"/>
        <w:rPr>
          <w:rFonts w:hint="eastAsia" w:asciiTheme="minorEastAsia" w:hAnsiTheme="minorEastAsia" w:eastAsiaTheme="minorEastAsia" w:cstheme="minorEastAsia"/>
          <w:lang w:eastAsia="zh-CN"/>
        </w:rPr>
      </w:pPr>
      <w:r>
        <w:fldChar w:fldCharType="begin"/>
      </w:r>
      <w:r>
        <w:instrText xml:space="preserve"> HYPERLINK \l "_Toc30614" </w:instrText>
      </w:r>
      <w:r>
        <w:fldChar w:fldCharType="separate"/>
      </w:r>
      <w:r>
        <w:rPr>
          <w:rFonts w:hint="eastAsia" w:asciiTheme="minorEastAsia" w:hAnsiTheme="minorEastAsia" w:eastAsiaTheme="minorEastAsia" w:cstheme="minorEastAsia"/>
        </w:rPr>
        <w:t>附录B</w:t>
      </w:r>
      <w:r>
        <w:rPr>
          <w:rFonts w:hint="eastAsia" w:asciiTheme="minorEastAsia" w:hAnsiTheme="minorEastAsia" w:eastAsiaTheme="minorEastAsia" w:cstheme="minorEastAsia"/>
        </w:rPr>
        <w:fldChar w:fldCharType="end"/>
      </w:r>
      <w:r>
        <w:fldChar w:fldCharType="begin"/>
      </w:r>
      <w:r>
        <w:instrText xml:space="preserve"> HYPERLINK \l "_Toc30048" </w:instrText>
      </w:r>
      <w:r>
        <w:fldChar w:fldCharType="separate"/>
      </w:r>
      <w:r>
        <w:rPr>
          <w:rFonts w:hint="eastAsia" w:asciiTheme="minorEastAsia" w:hAnsiTheme="minorEastAsia" w:eastAsiaTheme="minorEastAsia" w:cstheme="minorEastAsia"/>
        </w:rPr>
        <w:t>（资料性附录）</w:t>
      </w:r>
      <w:r>
        <w:rPr>
          <w:rFonts w:hint="eastAsia" w:asciiTheme="minorEastAsia" w:hAnsiTheme="minorEastAsia" w:eastAsiaTheme="minorEastAsia" w:cstheme="minorEastAsia"/>
        </w:rPr>
        <w:fldChar w:fldCharType="end"/>
      </w:r>
      <w:r>
        <w:fldChar w:fldCharType="begin"/>
      </w:r>
      <w:r>
        <w:instrText xml:space="preserve"> HYPERLINK \l "_Toc26196" </w:instrText>
      </w:r>
      <w:r>
        <w:fldChar w:fldCharType="separate"/>
      </w:r>
      <w:r>
        <w:rPr>
          <w:rFonts w:hint="eastAsia" w:asciiTheme="minorEastAsia" w:hAnsiTheme="minorEastAsia" w:eastAsiaTheme="minorEastAsia" w:cstheme="minorEastAsia"/>
        </w:rPr>
        <w:t>薄壳山核桃授粉品种配置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7</w:t>
      </w:r>
    </w:p>
    <w:p>
      <w:pPr>
        <w:pStyle w:val="10"/>
        <w:tabs>
          <w:tab w:val="right" w:leader="dot" w:pos="9354"/>
          <w:tab w:val="clear" w:pos="9242"/>
        </w:tabs>
        <w:spacing w:before="78" w:after="78"/>
        <w:jc w:val="distribute"/>
        <w:rPr>
          <w:rFonts w:hint="eastAsia" w:asciiTheme="minorEastAsia" w:hAnsiTheme="minorEastAsia" w:eastAsiaTheme="minorEastAsia" w:cstheme="minorEastAsia"/>
          <w:lang w:eastAsia="zh-CN"/>
        </w:rPr>
      </w:pPr>
      <w:r>
        <w:fldChar w:fldCharType="begin"/>
      </w:r>
      <w:r>
        <w:instrText xml:space="preserve"> HYPERLINK \l "_Toc3954" </w:instrText>
      </w:r>
      <w:r>
        <w:fldChar w:fldCharType="separate"/>
      </w:r>
      <w:r>
        <w:rPr>
          <w:rFonts w:hint="eastAsia" w:asciiTheme="minorEastAsia" w:hAnsiTheme="minorEastAsia" w:eastAsiaTheme="minorEastAsia" w:cstheme="minorEastAsia"/>
        </w:rPr>
        <w:t>附录C（资料性附录）</w:t>
      </w:r>
      <w:r>
        <w:rPr>
          <w:rFonts w:hint="eastAsia" w:asciiTheme="minorEastAsia" w:hAnsiTheme="minorEastAsia" w:eastAsiaTheme="minorEastAsia" w:cstheme="minorEastAsia"/>
        </w:rPr>
        <w:fldChar w:fldCharType="end"/>
      </w:r>
      <w:r>
        <w:fldChar w:fldCharType="begin"/>
      </w:r>
      <w:r>
        <w:instrText xml:space="preserve"> HYPERLINK \l "_Toc12120" </w:instrText>
      </w:r>
      <w:r>
        <w:fldChar w:fldCharType="separate"/>
      </w:r>
      <w:r>
        <w:rPr>
          <w:rFonts w:hint="eastAsia" w:asciiTheme="minorEastAsia" w:hAnsiTheme="minorEastAsia" w:eastAsiaTheme="minorEastAsia" w:cstheme="minorEastAsia"/>
        </w:rPr>
        <w:t>薄壳山核桃主要病虫害及其防治</w:t>
      </w:r>
      <w:r>
        <w:rPr>
          <w:rFonts w:hint="eastAsia" w:asciiTheme="minorEastAsia" w:hAnsiTheme="minorEastAsia" w:eastAsiaTheme="minorEastAsia" w:cstheme="minorEastAsia"/>
          <w:lang w:val="en-US" w:eastAsia="zh-CN"/>
        </w:rPr>
        <w:t>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8</w:t>
      </w:r>
    </w:p>
    <w:p>
      <w:pPr>
        <w:jc w:val="distribute"/>
        <w:rPr>
          <w:rFonts w:hint="eastAsia" w:asciiTheme="minorEastAsia" w:hAnsiTheme="minorEastAsia" w:eastAsiaTheme="minorEastAsia" w:cstheme="minorEastAsia"/>
          <w:szCs w:val="21"/>
          <w:lang w:eastAsia="zh-CN"/>
        </w:rPr>
      </w:pPr>
      <w:r>
        <w:fldChar w:fldCharType="begin"/>
      </w:r>
      <w:r>
        <w:instrText xml:space="preserve"> HYPERLINK \l "_Toc3954" </w:instrText>
      </w:r>
      <w:r>
        <w:fldChar w:fldCharType="separate"/>
      </w:r>
      <w:r>
        <w:rPr>
          <w:rFonts w:hint="eastAsia" w:asciiTheme="minorEastAsia" w:hAnsiTheme="minorEastAsia" w:eastAsiaTheme="minorEastAsia" w:cstheme="minorEastAsia"/>
          <w:szCs w:val="21"/>
        </w:rPr>
        <w:t>附录D（资料性附录）</w:t>
      </w:r>
      <w:r>
        <w:rPr>
          <w:rFonts w:hint="eastAsia" w:asciiTheme="minorEastAsia" w:hAnsiTheme="minorEastAsia" w:eastAsiaTheme="minorEastAsia" w:cstheme="minorEastAsia"/>
          <w:szCs w:val="21"/>
        </w:rPr>
        <w:fldChar w:fldCharType="end"/>
      </w:r>
      <w:r>
        <w:fldChar w:fldCharType="begin"/>
      </w:r>
      <w:r>
        <w:instrText xml:space="preserve"> HYPERLINK \l "_Toc12120" </w:instrText>
      </w:r>
      <w:r>
        <w:fldChar w:fldCharType="separate"/>
      </w:r>
      <w:r>
        <w:rPr>
          <w:rFonts w:hint="eastAsia" w:asciiTheme="minorEastAsia" w:hAnsiTheme="minorEastAsia" w:eastAsiaTheme="minorEastAsia" w:cstheme="minorEastAsia"/>
          <w:szCs w:val="21"/>
        </w:rPr>
        <w:t>茶园套种薄壳山核桃标准化模式图</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rPr>
        <w:tab/>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9</w:t>
      </w:r>
    </w:p>
    <w:p>
      <w:pPr>
        <w:spacing w:line="200" w:lineRule="atLeast"/>
        <w:ind w:firstLine="2310" w:firstLineChars="1100"/>
        <w:rPr>
          <w:rFonts w:ascii="黑体" w:hAnsi="黑体" w:eastAsia="黑体" w:cs="黑体"/>
          <w:szCs w:val="21"/>
        </w:rPr>
      </w:pPr>
    </w:p>
    <w:p/>
    <w:p/>
    <w:p>
      <w:pPr>
        <w:pStyle w:val="23"/>
        <w:rPr>
          <w:rFonts w:ascii="Times New Roman" w:eastAsia="宋体"/>
          <w:color w:val="FF0000"/>
          <w:kern w:val="2"/>
          <w:szCs w:val="21"/>
        </w:rPr>
        <w:sectPr>
          <w:headerReference r:id="rId3" w:type="default"/>
          <w:footerReference r:id="rId4" w:type="default"/>
          <w:pgSz w:w="11906" w:h="16838"/>
          <w:pgMar w:top="567" w:right="1134" w:bottom="1134" w:left="1418" w:header="1418" w:footer="1134" w:gutter="0"/>
          <w:pgNumType w:fmt="decimal"/>
          <w:cols w:space="720" w:num="1"/>
          <w:formProt w:val="0"/>
          <w:docGrid w:type="lines" w:linePitch="312" w:charSpace="0"/>
        </w:sectPr>
      </w:pPr>
    </w:p>
    <w:p>
      <w:pPr>
        <w:pStyle w:val="30"/>
      </w:pPr>
      <w:r>
        <w:rPr>
          <w:rFonts w:ascii="Times New Roman" w:eastAsia="宋体"/>
          <w:color w:val="FF0000"/>
          <w:kern w:val="2"/>
          <w:szCs w:val="21"/>
        </w:rPr>
        <w:fldChar w:fldCharType="end"/>
      </w:r>
      <w:r>
        <w:rPr>
          <w:rFonts w:hint="eastAsia"/>
        </w:rPr>
        <w:t>前</w:t>
      </w:r>
      <w:r>
        <w:t>  </w:t>
      </w:r>
      <w:r>
        <w:rPr>
          <w:rFonts w:hint="eastAsia"/>
        </w:rPr>
        <w:t>言</w:t>
      </w:r>
    </w:p>
    <w:p>
      <w:pPr>
        <w:ind w:left="425"/>
        <w:rPr>
          <w:rFonts w:ascii="宋体" w:hAnsi="Calibri"/>
          <w:kern w:val="0"/>
          <w:szCs w:val="22"/>
        </w:rPr>
      </w:pPr>
      <w:r>
        <w:rPr>
          <w:rFonts w:hint="eastAsia" w:ascii="宋体" w:hAnsi="Calibri"/>
          <w:kern w:val="0"/>
          <w:szCs w:val="22"/>
        </w:rPr>
        <w:t>本标准按照GB/T 1.1-2020《标准化工作导则 第1部分：标准化文件的结构和起草规</w:t>
      </w:r>
    </w:p>
    <w:p>
      <w:pPr>
        <w:rPr>
          <w:rFonts w:ascii="宋体" w:hAnsi="Calibri"/>
          <w:kern w:val="0"/>
          <w:szCs w:val="22"/>
        </w:rPr>
      </w:pPr>
      <w:r>
        <w:rPr>
          <w:rFonts w:hint="eastAsia" w:ascii="宋体" w:hAnsi="Calibri"/>
          <w:kern w:val="0"/>
          <w:szCs w:val="22"/>
        </w:rPr>
        <w:t>则》的规定起草。</w:t>
      </w:r>
    </w:p>
    <w:p>
      <w:pPr>
        <w:pStyle w:val="2"/>
      </w:pPr>
      <w:r>
        <w:rPr>
          <w:rFonts w:hint="eastAsia"/>
        </w:rPr>
        <w:t>请注意本标准的某些内容可能涉及专利，本标准的发布机构不承担识别专利的责任。</w:t>
      </w:r>
    </w:p>
    <w:p>
      <w:pPr>
        <w:ind w:left="425"/>
        <w:rPr>
          <w:rFonts w:ascii="宋体" w:hAnsi="Calibri"/>
          <w:kern w:val="0"/>
          <w:szCs w:val="22"/>
        </w:rPr>
      </w:pPr>
      <w:r>
        <w:rPr>
          <w:rFonts w:hint="eastAsia" w:ascii="宋体" w:hAnsi="Calibri"/>
          <w:kern w:val="0"/>
          <w:szCs w:val="22"/>
        </w:rPr>
        <w:t>本标准由浙江省林学会提出并归口。</w:t>
      </w:r>
    </w:p>
    <w:p>
      <w:pPr>
        <w:ind w:firstLine="420" w:firstLineChars="200"/>
        <w:jc w:val="left"/>
        <w:rPr>
          <w:rFonts w:ascii="宋体"/>
          <w:kern w:val="0"/>
          <w:szCs w:val="21"/>
        </w:rPr>
      </w:pPr>
      <w:r>
        <w:rPr>
          <w:rFonts w:hint="eastAsia" w:ascii="宋体"/>
          <w:kern w:val="0"/>
          <w:szCs w:val="21"/>
        </w:rPr>
        <w:t>本标准起草单位：丽水市林学会、丽水市林业技术推广总站、</w:t>
      </w:r>
      <w:r>
        <w:rPr>
          <w:rFonts w:hint="eastAsia"/>
        </w:rPr>
        <w:t>浙江省林业技术推广总站、</w:t>
      </w:r>
      <w:r>
        <w:rPr>
          <w:rFonts w:hint="eastAsia" w:ascii="Calibri" w:hAnsi="Calibri"/>
        </w:rPr>
        <w:t>浙江农林大学、丽水市农林科学研究院、松阳县林村林场。</w:t>
      </w:r>
    </w:p>
    <w:p>
      <w:pPr>
        <w:ind w:firstLine="420" w:firstLineChars="200"/>
        <w:jc w:val="left"/>
        <w:rPr>
          <w:rFonts w:ascii="宋体"/>
          <w:kern w:val="0"/>
          <w:szCs w:val="21"/>
        </w:rPr>
      </w:pPr>
      <w:r>
        <w:rPr>
          <w:rFonts w:hint="eastAsia" w:ascii="宋体"/>
          <w:kern w:val="0"/>
          <w:szCs w:val="21"/>
        </w:rPr>
        <w:t>本标准主要起草人：潘永柱、冯博杰、杨先裕、吴连海、柳新红、王宗星、胡秋涛、肖庆来、高海力、周天焕、梁毅、杨艺薇、叶婷婷、程瑶、官王飞、张彦博、洪震、</w:t>
      </w:r>
      <w:r>
        <w:rPr>
          <w:rFonts w:hint="eastAsia" w:ascii="宋体" w:cs="Times New Roman"/>
          <w:kern w:val="0"/>
          <w:szCs w:val="21"/>
          <w:lang w:val="en-US" w:eastAsia="zh-CN"/>
        </w:rPr>
        <w:t>何晓菲、黄宇南、</w:t>
      </w:r>
      <w:r>
        <w:rPr>
          <w:rFonts w:hint="eastAsia" w:ascii="宋体" w:hAnsi="Times New Roman" w:cs="Times New Roman"/>
          <w:kern w:val="0"/>
          <w:szCs w:val="21"/>
          <w:lang w:val="en-US" w:eastAsia="zh-CN"/>
        </w:rPr>
        <w:t>何勇清、郭桂芬、</w:t>
      </w:r>
      <w:r>
        <w:rPr>
          <w:rFonts w:hint="eastAsia" w:ascii="宋体"/>
          <w:kern w:val="0"/>
          <w:szCs w:val="21"/>
        </w:rPr>
        <w:t>夏丽敏。</w:t>
      </w:r>
    </w:p>
    <w:p>
      <w:pPr>
        <w:pStyle w:val="30"/>
        <w:spacing w:before="156" w:after="156"/>
      </w:pPr>
      <w:r>
        <w:rPr>
          <w:rFonts w:hint="eastAsia"/>
        </w:rPr>
        <w:t>茶园套种薄壳</w:t>
      </w:r>
      <w:r>
        <w:t>山核桃栽培技术</w:t>
      </w:r>
      <w:bookmarkEnd w:id="6"/>
      <w:r>
        <w:rPr>
          <w:rFonts w:hint="eastAsia"/>
        </w:rPr>
        <w:t>规程</w:t>
      </w:r>
    </w:p>
    <w:p>
      <w:pPr>
        <w:pStyle w:val="31"/>
        <w:spacing w:before="312" w:after="312"/>
        <w:rPr>
          <w:kern w:val="2"/>
          <w:szCs w:val="24"/>
        </w:rPr>
      </w:pPr>
      <w:bookmarkStart w:id="8" w:name="_Toc14178"/>
      <w:r>
        <w:rPr>
          <w:kern w:val="2"/>
          <w:szCs w:val="24"/>
        </w:rPr>
        <w:t>范围</w:t>
      </w:r>
      <w:bookmarkEnd w:id="8"/>
    </w:p>
    <w:p>
      <w:pPr>
        <w:pStyle w:val="18"/>
        <w:rPr>
          <w:rFonts w:ascii="Times New Roman"/>
        </w:rPr>
      </w:pPr>
      <w:r>
        <w:rPr>
          <w:rFonts w:ascii="Times New Roman"/>
        </w:rPr>
        <w:t>本</w:t>
      </w:r>
      <w:r>
        <w:rPr>
          <w:rFonts w:hint="eastAsia" w:ascii="Times New Roman"/>
        </w:rPr>
        <w:t>标准</w:t>
      </w:r>
      <w:r>
        <w:rPr>
          <w:rFonts w:ascii="Times New Roman"/>
        </w:rPr>
        <w:t>规定了茶园套种</w:t>
      </w:r>
      <w:r>
        <w:rPr>
          <w:rFonts w:hint="eastAsia" w:ascii="Times New Roman"/>
        </w:rPr>
        <w:t>薄壳山核桃</w:t>
      </w:r>
      <w:r>
        <w:rPr>
          <w:rFonts w:ascii="Times New Roman"/>
        </w:rPr>
        <w:t>栽培的术语和定义</w:t>
      </w:r>
      <w:r>
        <w:rPr>
          <w:rFonts w:hint="eastAsia" w:ascii="Times New Roman"/>
        </w:rPr>
        <w:t>、</w:t>
      </w:r>
      <w:r>
        <w:rPr>
          <w:rFonts w:ascii="Times New Roman"/>
        </w:rPr>
        <w:t>茶园选择</w:t>
      </w:r>
      <w:r>
        <w:rPr>
          <w:rFonts w:hint="eastAsia" w:ascii="Times New Roman"/>
        </w:rPr>
        <w:t>、栽植、果园管理、</w:t>
      </w:r>
      <w:r>
        <w:rPr>
          <w:rFonts w:ascii="Times New Roman"/>
        </w:rPr>
        <w:t>茶园管理</w:t>
      </w:r>
      <w:r>
        <w:rPr>
          <w:rFonts w:hint="eastAsia" w:ascii="Times New Roman"/>
        </w:rPr>
        <w:t>、人工辅助授粉、采收</w:t>
      </w:r>
      <w:r>
        <w:rPr>
          <w:rFonts w:ascii="Times New Roman"/>
        </w:rPr>
        <w:t>、病虫害防治</w:t>
      </w:r>
      <w:r>
        <w:rPr>
          <w:rFonts w:hint="eastAsia" w:ascii="Times New Roman"/>
        </w:rPr>
        <w:t>、档案管理等</w:t>
      </w:r>
      <w:r>
        <w:rPr>
          <w:rFonts w:ascii="Times New Roman"/>
        </w:rPr>
        <w:t>要求。</w:t>
      </w:r>
    </w:p>
    <w:p>
      <w:pPr>
        <w:pStyle w:val="18"/>
        <w:rPr>
          <w:rFonts w:ascii="Times New Roman"/>
          <w:shd w:val="clear" w:color="auto" w:fill="FFFFFF"/>
        </w:rPr>
      </w:pPr>
      <w:r>
        <w:rPr>
          <w:rFonts w:ascii="Times New Roman"/>
        </w:rPr>
        <w:t>本</w:t>
      </w:r>
      <w:r>
        <w:rPr>
          <w:rFonts w:hint="eastAsia" w:ascii="Times New Roman"/>
        </w:rPr>
        <w:t>标准</w:t>
      </w:r>
      <w:r>
        <w:rPr>
          <w:rFonts w:ascii="Times New Roman"/>
        </w:rPr>
        <w:t>适用于茶园套种</w:t>
      </w:r>
      <w:r>
        <w:rPr>
          <w:rFonts w:hint="eastAsia" w:ascii="Times New Roman"/>
        </w:rPr>
        <w:t>薄壳山核桃</w:t>
      </w:r>
      <w:r>
        <w:rPr>
          <w:rFonts w:hint="eastAsia" w:ascii="Times New Roman"/>
          <w:lang w:eastAsia="zh-CN"/>
        </w:rPr>
        <w:t>的栽培与管理</w:t>
      </w:r>
      <w:r>
        <w:rPr>
          <w:rFonts w:ascii="Times New Roman"/>
          <w:shd w:val="clear" w:color="auto" w:fill="FFFFFF"/>
        </w:rPr>
        <w:t>。</w:t>
      </w:r>
    </w:p>
    <w:p>
      <w:pPr>
        <w:pStyle w:val="31"/>
        <w:spacing w:before="312" w:after="312"/>
        <w:rPr>
          <w:kern w:val="2"/>
          <w:szCs w:val="24"/>
        </w:rPr>
      </w:pPr>
      <w:bookmarkStart w:id="9" w:name="_Toc7466"/>
      <w:r>
        <w:rPr>
          <w:kern w:val="2"/>
          <w:szCs w:val="24"/>
        </w:rPr>
        <w:t>规范性引用文件</w:t>
      </w:r>
      <w:bookmarkEnd w:id="9"/>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GB/T 8321（所有部分）  农药合理使用准则</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GB/Z 26576             茶叶生产技术规范</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LY/T 1941              薄壳山核桃</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NY/T 496               肥料合理使用准则  通则</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NY/T 1276              农药安全使用规范总则</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NY/T 1868              肥料合理使用准则  有机肥料</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NY/T 2798.6—2015      无公害农产品生产质量安全控制技术规范第6部分：茶叶</w:t>
      </w:r>
    </w:p>
    <w:p>
      <w:pPr>
        <w:pStyle w:val="1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NY/T 5010</w:t>
      </w:r>
      <w:r>
        <w:rPr>
          <w:rFonts w:hint="eastAsia" w:asciiTheme="minorEastAsia" w:hAnsiTheme="minorEastAsia" w:eastAsiaTheme="minorEastAsia" w:cstheme="minorEastAsia"/>
          <w:color w:val="000000"/>
          <w:lang w:val="en-US" w:eastAsia="zh-CN"/>
        </w:rPr>
        <w:t xml:space="preserve">              </w:t>
      </w:r>
      <w:r>
        <w:rPr>
          <w:rFonts w:hint="eastAsia" w:asciiTheme="minorEastAsia" w:hAnsiTheme="minorEastAsia" w:eastAsiaTheme="minorEastAsia" w:cstheme="minorEastAsia"/>
          <w:color w:val="000000"/>
        </w:rPr>
        <w:t>无公害农产品  种植业产地环境条件</w:t>
      </w:r>
      <w:r>
        <w:rPr>
          <w:rFonts w:hint="eastAsia" w:asciiTheme="minorEastAsia" w:hAnsiTheme="minorEastAsia" w:eastAsiaTheme="minorEastAsia" w:cstheme="minorEastAsia"/>
          <w:color w:val="000000"/>
          <w:lang w:val="en-US" w:eastAsia="zh-CN"/>
        </w:rPr>
        <w:t xml:space="preserve"> </w:t>
      </w:r>
    </w:p>
    <w:p>
      <w:pPr>
        <w:pStyle w:val="31"/>
        <w:spacing w:before="312" w:after="312"/>
        <w:rPr>
          <w:kern w:val="2"/>
          <w:szCs w:val="24"/>
        </w:rPr>
      </w:pPr>
      <w:bookmarkStart w:id="10" w:name="_Toc2942"/>
      <w:r>
        <w:rPr>
          <w:kern w:val="2"/>
          <w:szCs w:val="24"/>
        </w:rPr>
        <w:t>术语和定义</w:t>
      </w:r>
      <w:bookmarkEnd w:id="10"/>
      <w:r>
        <w:rPr>
          <w:rFonts w:hint="eastAsia"/>
          <w:kern w:val="2"/>
          <w:szCs w:val="24"/>
          <w:lang w:val="en-US" w:eastAsia="zh-CN"/>
        </w:rPr>
        <w:t xml:space="preserve"> </w:t>
      </w:r>
    </w:p>
    <w:p>
      <w:pPr>
        <w:pStyle w:val="18"/>
      </w:pPr>
      <w:r>
        <w:rPr>
          <w:rFonts w:hint="eastAsia" w:ascii="Times New Roman"/>
          <w:color w:val="000000"/>
        </w:rPr>
        <w:t>下列术语和定义适用于本文件。</w:t>
      </w:r>
    </w:p>
    <w:p>
      <w:pPr>
        <w:pStyle w:val="6"/>
        <w:spacing w:beforeLines="50" w:afterLines="50"/>
        <w:ind w:firstLine="0" w:firstLineChars="0"/>
        <w:rPr>
          <w:rFonts w:ascii="黑体" w:eastAsia="黑体"/>
          <w:sz w:val="21"/>
        </w:rPr>
      </w:pPr>
      <w:bookmarkStart w:id="11" w:name="_Toc17332"/>
      <w:bookmarkStart w:id="12" w:name="_Toc10008"/>
      <w:bookmarkStart w:id="13" w:name="_Toc17416"/>
      <w:r>
        <w:rPr>
          <w:rFonts w:hint="eastAsia" w:ascii="黑体" w:eastAsia="黑体"/>
          <w:sz w:val="21"/>
        </w:rPr>
        <w:t xml:space="preserve">3.1  </w:t>
      </w:r>
      <w:r>
        <w:rPr>
          <w:rFonts w:ascii="黑体" w:eastAsia="黑体"/>
          <w:sz w:val="21"/>
        </w:rPr>
        <w:t>疏散分层形</w:t>
      </w:r>
      <w:bookmarkEnd w:id="11"/>
      <w:bookmarkEnd w:id="12"/>
      <w:bookmarkEnd w:id="13"/>
    </w:p>
    <w:p>
      <w:pPr>
        <w:pStyle w:val="18"/>
        <w:ind w:firstLine="420" w:firstLineChars="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疏散分层形，亦称“主干疏层形”。是果树经人工整形修剪形成的一种树形。树冠一般三层,主枝6</w:t>
      </w:r>
      <w:r>
        <w:rPr>
          <w:rFonts w:ascii="Times New Roman"/>
          <w:color w:val="000000"/>
        </w:rPr>
        <w:t>～</w:t>
      </w:r>
      <w:r>
        <w:rPr>
          <w:rFonts w:hint="eastAsia" w:asciiTheme="minorEastAsia" w:hAnsiTheme="minorEastAsia" w:eastAsiaTheme="minorEastAsia" w:cstheme="minorEastAsia"/>
          <w:color w:val="000000"/>
          <w:lang w:val="en-US" w:eastAsia="zh-CN"/>
        </w:rPr>
        <w:t>8个,第一层3个,第二层2</w:t>
      </w:r>
      <w:r>
        <w:rPr>
          <w:rFonts w:ascii="Times New Roman"/>
          <w:color w:val="000000"/>
        </w:rPr>
        <w:t>～</w:t>
      </w:r>
      <w:r>
        <w:rPr>
          <w:rFonts w:hint="eastAsia" w:asciiTheme="minorEastAsia" w:hAnsiTheme="minorEastAsia" w:eastAsiaTheme="minorEastAsia" w:cstheme="minorEastAsia"/>
          <w:color w:val="000000"/>
          <w:lang w:val="en-US" w:eastAsia="zh-CN"/>
        </w:rPr>
        <w:t>3个,第三层1</w:t>
      </w:r>
      <w:r>
        <w:rPr>
          <w:rFonts w:ascii="Times New Roman"/>
          <w:color w:val="000000"/>
        </w:rPr>
        <w:t>～</w:t>
      </w:r>
      <w:r>
        <w:rPr>
          <w:rFonts w:hint="eastAsia" w:asciiTheme="minorEastAsia" w:hAnsiTheme="minorEastAsia" w:eastAsiaTheme="minorEastAsia" w:cstheme="minorEastAsia"/>
          <w:color w:val="000000"/>
          <w:lang w:val="en-US" w:eastAsia="zh-CN"/>
        </w:rPr>
        <w:t>2个。适用于薄壳山核桃等具有中心干而层性明显的树种。</w:t>
      </w:r>
    </w:p>
    <w:p>
      <w:pPr>
        <w:pStyle w:val="6"/>
        <w:spacing w:beforeLines="50" w:afterLines="50"/>
        <w:ind w:firstLine="0" w:firstLineChars="0"/>
        <w:rPr>
          <w:rFonts w:ascii="黑体" w:eastAsia="黑体"/>
          <w:sz w:val="21"/>
        </w:rPr>
      </w:pPr>
      <w:r>
        <w:rPr>
          <w:rFonts w:hint="eastAsia" w:ascii="黑体" w:eastAsia="黑体"/>
          <w:sz w:val="21"/>
        </w:rPr>
        <w:t>3.2  主栽品种</w:t>
      </w:r>
      <w:r>
        <w:rPr>
          <w:rFonts w:ascii="黑体" w:eastAsia="黑体"/>
          <w:sz w:val="21"/>
        </w:rPr>
        <w:t> </w:t>
      </w:r>
    </w:p>
    <w:p>
      <w:pPr>
        <w:pStyle w:val="32"/>
        <w:numPr>
          <w:ilvl w:val="0"/>
          <w:numId w:val="0"/>
        </w:numPr>
        <w:spacing w:before="156" w:after="156"/>
        <w:rPr>
          <w:rFonts w:ascii="Times New Roman" w:hAnsiTheme="minorHAnsi" w:eastAsiaTheme="minorEastAsia" w:cstheme="minorBidi"/>
          <w:color w:val="000000"/>
          <w:kern w:val="2"/>
          <w:szCs w:val="22"/>
        </w:rPr>
      </w:pPr>
      <w:r>
        <w:rPr>
          <w:rFonts w:hint="eastAsia" w:ascii="Times New Roman" w:hAnsiTheme="minorHAnsi" w:eastAsiaTheme="minorEastAsia" w:cstheme="minorBidi"/>
          <w:color w:val="000000"/>
          <w:kern w:val="2"/>
          <w:szCs w:val="22"/>
        </w:rPr>
        <w:t xml:space="preserve">    </w:t>
      </w:r>
      <w:r>
        <w:rPr>
          <w:rFonts w:ascii="Times New Roman" w:hAnsiTheme="minorHAnsi" w:eastAsiaTheme="minorEastAsia" w:cstheme="minorBidi"/>
          <w:color w:val="000000"/>
          <w:kern w:val="2"/>
          <w:szCs w:val="22"/>
        </w:rPr>
        <w:t>指</w:t>
      </w:r>
      <w:r>
        <w:rPr>
          <w:rFonts w:hint="eastAsia" w:ascii="Times New Roman" w:hAnsiTheme="minorHAnsi" w:eastAsiaTheme="minorEastAsia" w:cstheme="minorBidi"/>
          <w:color w:val="000000"/>
          <w:kern w:val="2"/>
          <w:szCs w:val="22"/>
        </w:rPr>
        <w:t>薄壳山核桃</w:t>
      </w:r>
      <w:r>
        <w:rPr>
          <w:rFonts w:ascii="Times New Roman" w:hAnsiTheme="minorHAnsi" w:eastAsiaTheme="minorEastAsia" w:cstheme="minorBidi"/>
          <w:color w:val="000000"/>
          <w:kern w:val="2"/>
          <w:szCs w:val="22"/>
        </w:rPr>
        <w:t>在某一地区的栽植中占主导地位的品种</w:t>
      </w:r>
      <w:r>
        <w:rPr>
          <w:rFonts w:hint="eastAsia" w:ascii="Times New Roman" w:hAnsiTheme="minorHAnsi" w:eastAsiaTheme="minorEastAsia" w:cstheme="minorBidi"/>
          <w:color w:val="000000"/>
          <w:kern w:val="2"/>
          <w:szCs w:val="22"/>
        </w:rPr>
        <w:t>。</w:t>
      </w:r>
    </w:p>
    <w:p>
      <w:pPr>
        <w:pStyle w:val="6"/>
        <w:spacing w:beforeLines="50" w:afterLines="50"/>
        <w:ind w:firstLine="0" w:firstLineChars="0"/>
        <w:rPr>
          <w:rFonts w:ascii="黑体" w:eastAsia="黑体"/>
          <w:sz w:val="21"/>
        </w:rPr>
      </w:pPr>
      <w:r>
        <w:rPr>
          <w:rFonts w:hint="eastAsia" w:ascii="黑体" w:eastAsia="黑体"/>
          <w:sz w:val="21"/>
        </w:rPr>
        <w:t>3.3  授粉品种</w:t>
      </w:r>
    </w:p>
    <w:p>
      <w:pPr>
        <w:pStyle w:val="31"/>
        <w:numPr>
          <w:ilvl w:val="0"/>
          <w:numId w:val="0"/>
        </w:numPr>
        <w:spacing w:before="312" w:after="312"/>
        <w:rPr>
          <w:rFonts w:ascii="Times New Roman" w:hAnsiTheme="minorHAnsi" w:eastAsiaTheme="minorEastAsia" w:cstheme="minorBidi"/>
          <w:color w:val="000000"/>
          <w:kern w:val="2"/>
          <w:szCs w:val="22"/>
        </w:rPr>
      </w:pPr>
      <w:r>
        <w:rPr>
          <w:rFonts w:hint="eastAsia" w:ascii="Times New Roman" w:hAnsiTheme="minorHAnsi" w:eastAsiaTheme="minorEastAsia" w:cstheme="minorBidi"/>
          <w:color w:val="000000"/>
          <w:kern w:val="2"/>
          <w:szCs w:val="22"/>
        </w:rPr>
        <w:t xml:space="preserve">    </w:t>
      </w:r>
      <w:r>
        <w:rPr>
          <w:rFonts w:ascii="Times New Roman" w:hAnsiTheme="minorHAnsi" w:eastAsiaTheme="minorEastAsia" w:cstheme="minorBidi"/>
          <w:color w:val="000000"/>
          <w:kern w:val="2"/>
          <w:szCs w:val="22"/>
        </w:rPr>
        <w:t>指供给主栽品种花粉的</w:t>
      </w:r>
      <w:r>
        <w:rPr>
          <w:rFonts w:hint="eastAsia" w:ascii="Times New Roman" w:hAnsiTheme="minorHAnsi" w:eastAsiaTheme="minorEastAsia" w:cstheme="minorBidi"/>
          <w:color w:val="000000"/>
          <w:kern w:val="2"/>
          <w:szCs w:val="22"/>
        </w:rPr>
        <w:t>薄壳山核桃</w:t>
      </w:r>
      <w:r>
        <w:rPr>
          <w:rFonts w:ascii="Times New Roman" w:hAnsiTheme="minorHAnsi" w:eastAsiaTheme="minorEastAsia" w:cstheme="minorBidi"/>
          <w:color w:val="000000"/>
          <w:kern w:val="2"/>
          <w:szCs w:val="22"/>
        </w:rPr>
        <w:t>品种</w:t>
      </w:r>
      <w:r>
        <w:rPr>
          <w:rFonts w:hint="eastAsia" w:ascii="Times New Roman" w:hAnsiTheme="minorHAnsi" w:eastAsiaTheme="minorEastAsia" w:cstheme="minorBidi"/>
          <w:color w:val="000000"/>
          <w:kern w:val="2"/>
          <w:szCs w:val="22"/>
        </w:rPr>
        <w:t>。</w:t>
      </w:r>
    </w:p>
    <w:p>
      <w:pPr>
        <w:pStyle w:val="31"/>
        <w:spacing w:before="312" w:after="312"/>
        <w:rPr>
          <w:kern w:val="2"/>
          <w:szCs w:val="24"/>
        </w:rPr>
      </w:pPr>
      <w:bookmarkStart w:id="14" w:name="_Toc12197"/>
      <w:r>
        <w:rPr>
          <w:kern w:val="2"/>
          <w:szCs w:val="24"/>
        </w:rPr>
        <w:t>茶园选择</w:t>
      </w:r>
      <w:bookmarkEnd w:id="14"/>
    </w:p>
    <w:p>
      <w:pPr>
        <w:pStyle w:val="6"/>
        <w:spacing w:beforeLines="50" w:afterLines="50"/>
        <w:ind w:firstLine="0" w:firstLineChars="0"/>
        <w:rPr>
          <w:rFonts w:ascii="黑体" w:eastAsia="黑体"/>
          <w:sz w:val="21"/>
        </w:rPr>
      </w:pPr>
      <w:bookmarkStart w:id="15" w:name="_Toc14708"/>
      <w:bookmarkStart w:id="16" w:name="_Toc16034"/>
      <w:bookmarkStart w:id="17" w:name="_Toc29673"/>
      <w:r>
        <w:rPr>
          <w:rFonts w:hint="eastAsia" w:ascii="黑体" w:eastAsia="黑体"/>
          <w:sz w:val="21"/>
        </w:rPr>
        <w:t>4.1  产地环境</w:t>
      </w:r>
      <w:bookmarkEnd w:id="15"/>
      <w:bookmarkEnd w:id="16"/>
      <w:bookmarkEnd w:id="17"/>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茶园套种薄壳山核桃产地环境质量应符合NY/T5010的要求。</w:t>
      </w:r>
    </w:p>
    <w:p>
      <w:pPr>
        <w:pStyle w:val="6"/>
        <w:spacing w:beforeLines="50" w:afterLines="50"/>
        <w:ind w:firstLine="0" w:firstLineChars="0"/>
        <w:rPr>
          <w:rFonts w:ascii="黑体" w:eastAsia="黑体"/>
          <w:sz w:val="21"/>
        </w:rPr>
      </w:pPr>
      <w:bookmarkStart w:id="18" w:name="_Toc23328"/>
      <w:bookmarkStart w:id="19" w:name="_Toc18095"/>
      <w:bookmarkStart w:id="20" w:name="_Toc15187"/>
      <w:r>
        <w:rPr>
          <w:rFonts w:hint="eastAsia" w:ascii="黑体" w:eastAsia="黑体"/>
          <w:sz w:val="21"/>
        </w:rPr>
        <w:t>4.2  海拔与坡向</w:t>
      </w:r>
      <w:bookmarkEnd w:id="18"/>
      <w:bookmarkEnd w:id="19"/>
      <w:bookmarkEnd w:id="20"/>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宜选择海拔50 m～800 m，坡度≤25°的阳坡、半阳坡或平地茶园。山脊、迎风坡及沿海台风危害严重的茶园不宜套种。</w:t>
      </w:r>
    </w:p>
    <w:p>
      <w:pPr>
        <w:pStyle w:val="6"/>
        <w:spacing w:beforeLines="50" w:afterLines="50"/>
        <w:ind w:firstLine="0" w:firstLineChars="0"/>
        <w:rPr>
          <w:rFonts w:ascii="黑体" w:eastAsia="黑体"/>
          <w:sz w:val="21"/>
        </w:rPr>
      </w:pPr>
      <w:bookmarkStart w:id="21" w:name="_Toc31426"/>
      <w:bookmarkStart w:id="22" w:name="_Toc18206"/>
      <w:bookmarkStart w:id="23" w:name="_Toc28025"/>
      <w:r>
        <w:rPr>
          <w:rFonts w:hint="eastAsia" w:ascii="黑体" w:eastAsia="黑体"/>
          <w:sz w:val="21"/>
        </w:rPr>
        <w:t>4.3  土壤</w:t>
      </w:r>
      <w:bookmarkEnd w:id="21"/>
      <w:bookmarkEnd w:id="22"/>
      <w:bookmarkEnd w:id="23"/>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选择土质疏松、肥沃、湿润、排水良好的茶园，土层厚度≥60 cm、有机质含量≥2.0%、pH5.5～7.0为宜。</w:t>
      </w:r>
    </w:p>
    <w:p>
      <w:pPr>
        <w:pStyle w:val="31"/>
        <w:spacing w:before="312" w:after="312"/>
        <w:rPr>
          <w:kern w:val="2"/>
          <w:szCs w:val="24"/>
        </w:rPr>
      </w:pPr>
      <w:bookmarkStart w:id="24" w:name="_Toc17536"/>
      <w:r>
        <w:rPr>
          <w:kern w:val="2"/>
          <w:szCs w:val="24"/>
        </w:rPr>
        <w:t>栽植</w:t>
      </w:r>
      <w:bookmarkEnd w:id="24"/>
    </w:p>
    <w:p>
      <w:pPr>
        <w:pStyle w:val="6"/>
        <w:spacing w:beforeLines="50" w:afterLines="50"/>
        <w:ind w:firstLine="0" w:firstLineChars="0"/>
        <w:rPr>
          <w:rFonts w:ascii="黑体" w:eastAsia="黑体"/>
          <w:sz w:val="21"/>
        </w:rPr>
      </w:pPr>
      <w:r>
        <w:rPr>
          <w:rFonts w:hint="eastAsia" w:ascii="黑体" w:eastAsia="黑体"/>
          <w:sz w:val="21"/>
        </w:rPr>
        <w:t>5.1  时间</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宜在11月下旬苗木落叶后至12月下旬和2月上旬至3月上中旬苗木树液流动前或苗芽萌动前进行。</w:t>
      </w:r>
    </w:p>
    <w:p>
      <w:pPr>
        <w:pStyle w:val="6"/>
        <w:spacing w:beforeLines="50" w:afterLines="50"/>
        <w:ind w:firstLine="0" w:firstLineChars="0"/>
        <w:rPr>
          <w:rFonts w:ascii="黑体" w:eastAsia="黑体"/>
          <w:sz w:val="21"/>
        </w:rPr>
      </w:pPr>
      <w:r>
        <w:rPr>
          <w:rFonts w:hint="eastAsia" w:ascii="黑体" w:eastAsia="黑体"/>
          <w:sz w:val="21"/>
        </w:rPr>
        <w:t>5.2  密度</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平地和坡度≤15 °</w:t>
      </w:r>
      <w:r>
        <w:rPr>
          <w:rFonts w:hint="eastAsia" w:asciiTheme="minorEastAsia" w:hAnsiTheme="minorEastAsia" w:eastAsiaTheme="minorEastAsia" w:cstheme="minorEastAsia"/>
          <w:color w:val="000000"/>
          <w:lang w:eastAsia="zh-CN"/>
        </w:rPr>
        <w:t>的</w:t>
      </w:r>
      <w:r>
        <w:rPr>
          <w:rFonts w:hint="eastAsia" w:asciiTheme="minorEastAsia" w:hAnsiTheme="minorEastAsia" w:eastAsiaTheme="minorEastAsia" w:cstheme="minorEastAsia"/>
          <w:color w:val="000000"/>
        </w:rPr>
        <w:t>缓坡</w:t>
      </w:r>
      <w:r>
        <w:rPr>
          <w:rFonts w:hint="eastAsia" w:asciiTheme="minorEastAsia" w:hAnsiTheme="minorEastAsia" w:eastAsiaTheme="minorEastAsia" w:cstheme="minorEastAsia"/>
          <w:color w:val="000000"/>
          <w:lang w:eastAsia="zh-CN"/>
        </w:rPr>
        <w:t>地</w:t>
      </w:r>
      <w:r>
        <w:rPr>
          <w:rFonts w:hint="eastAsia" w:asciiTheme="minorEastAsia" w:hAnsiTheme="minorEastAsia" w:cstheme="minorEastAsia"/>
          <w:color w:val="000000"/>
          <w:lang w:eastAsia="zh-CN"/>
        </w:rPr>
        <w:t>，</w:t>
      </w:r>
      <w:r>
        <w:rPr>
          <w:rFonts w:hint="eastAsia" w:asciiTheme="minorEastAsia" w:hAnsiTheme="minorEastAsia" w:eastAsiaTheme="minorEastAsia" w:cstheme="minorEastAsia"/>
          <w:color w:val="000000"/>
        </w:rPr>
        <w:t>栽植密度宜60株/hm²～90株/hm²；1</w:t>
      </w: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 xml:space="preserve"> °＜坡度≤25 °斜坡</w:t>
      </w:r>
      <w:r>
        <w:rPr>
          <w:rFonts w:hint="eastAsia" w:asciiTheme="minorEastAsia" w:hAnsiTheme="minorEastAsia" w:cstheme="minorEastAsia"/>
          <w:color w:val="000000"/>
          <w:lang w:eastAsia="zh-CN"/>
        </w:rPr>
        <w:t>，</w:t>
      </w:r>
      <w:r>
        <w:rPr>
          <w:rFonts w:hint="eastAsia" w:asciiTheme="minorEastAsia" w:hAnsiTheme="minorEastAsia" w:eastAsiaTheme="minorEastAsia" w:cstheme="minorEastAsia"/>
          <w:color w:val="000000"/>
        </w:rPr>
        <w:t>栽植密度宜90株/hm²～120株/hm²。</w:t>
      </w:r>
    </w:p>
    <w:p>
      <w:pPr>
        <w:pStyle w:val="6"/>
        <w:spacing w:beforeLines="50" w:afterLines="50"/>
        <w:ind w:firstLine="0" w:firstLineChars="0"/>
        <w:rPr>
          <w:rFonts w:ascii="黑体" w:eastAsia="黑体"/>
          <w:sz w:val="21"/>
        </w:rPr>
      </w:pPr>
      <w:r>
        <w:rPr>
          <w:rFonts w:hint="eastAsia" w:ascii="黑体" w:eastAsia="黑体"/>
          <w:sz w:val="21"/>
        </w:rPr>
        <w:t>5.3  挖穴与施基肥</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栽植前1个月挖除种植点</w:t>
      </w:r>
      <w:r>
        <w:rPr>
          <w:rFonts w:hint="eastAsia" w:asciiTheme="minorEastAsia" w:hAnsiTheme="minorEastAsia" w:eastAsiaTheme="minorEastAsia" w:cstheme="minorEastAsia"/>
          <w:color w:val="000000"/>
          <w:lang w:eastAsia="zh-CN"/>
        </w:rPr>
        <w:t>茶树，长</w:t>
      </w:r>
      <w:r>
        <w:rPr>
          <w:rFonts w:hint="eastAsia" w:asciiTheme="minorEastAsia" w:hAnsiTheme="minorEastAsia" w:eastAsiaTheme="minorEastAsia" w:cstheme="minorEastAsia"/>
          <w:color w:val="000000"/>
        </w:rPr>
        <w:t>1.5 m～2.0 m×</w:t>
      </w:r>
      <w:r>
        <w:rPr>
          <w:rFonts w:hint="eastAsia" w:asciiTheme="minorEastAsia" w:hAnsiTheme="minorEastAsia" w:eastAsiaTheme="minorEastAsia" w:cstheme="minorEastAsia"/>
          <w:color w:val="000000"/>
          <w:lang w:eastAsia="zh-CN"/>
        </w:rPr>
        <w:t>宽</w:t>
      </w:r>
      <w:r>
        <w:rPr>
          <w:rFonts w:hint="eastAsia" w:asciiTheme="minorEastAsia" w:hAnsiTheme="minorEastAsia" w:eastAsiaTheme="minorEastAsia" w:cstheme="minorEastAsia"/>
          <w:color w:val="000000"/>
        </w:rPr>
        <w:t>1.5 m～2.0 m，清理树根，挖</w:t>
      </w:r>
      <w:r>
        <w:rPr>
          <w:rFonts w:hint="eastAsia" w:asciiTheme="minorEastAsia" w:hAnsiTheme="minorEastAsia" w:eastAsiaTheme="minorEastAsia" w:cstheme="minorEastAsia"/>
          <w:color w:val="000000"/>
          <w:lang w:eastAsia="zh-CN"/>
        </w:rPr>
        <w:t>穴</w:t>
      </w:r>
      <w:r>
        <w:rPr>
          <w:rFonts w:hint="eastAsia" w:asciiTheme="minorEastAsia" w:hAnsiTheme="minorEastAsia" w:eastAsiaTheme="minorEastAsia" w:cstheme="minorEastAsia"/>
          <w:color w:val="000000"/>
        </w:rPr>
        <w:t>长、宽、深为0.6 m～1.0 m</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0.6 m～1.0 m</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0.6 m～1.0 m。</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挖穴时表土和心土分开堆放，穴底和周围撒生石灰0.5 kg～1.0 kg，每穴施腐熟有机肥15 kg～25 kg，回填表土与有机肥充分混匀，再用心土回填。有机肥料使用按NY/T 1868的要求执行。</w:t>
      </w:r>
    </w:p>
    <w:p>
      <w:pPr>
        <w:pStyle w:val="6"/>
        <w:spacing w:beforeLines="50" w:afterLines="50"/>
        <w:ind w:firstLine="0" w:firstLineChars="0"/>
        <w:rPr>
          <w:rFonts w:ascii="黑体" w:eastAsia="黑体"/>
          <w:sz w:val="21"/>
        </w:rPr>
      </w:pPr>
      <w:r>
        <w:rPr>
          <w:rFonts w:hint="eastAsia" w:ascii="黑体" w:eastAsia="黑体"/>
          <w:sz w:val="21"/>
        </w:rPr>
        <w:t>5.4  品种</w:t>
      </w:r>
    </w:p>
    <w:p>
      <w:pPr>
        <w:pStyle w:val="6"/>
        <w:spacing w:beforeLines="50" w:afterLines="50"/>
        <w:ind w:firstLine="0" w:firstLineChars="0"/>
        <w:rPr>
          <w:rFonts w:ascii="黑体" w:eastAsia="黑体"/>
          <w:sz w:val="21"/>
        </w:rPr>
      </w:pPr>
      <w:r>
        <w:rPr>
          <w:rFonts w:hint="eastAsia" w:ascii="黑体" w:eastAsia="黑体"/>
          <w:sz w:val="21"/>
        </w:rPr>
        <w:t>5.4.1主栽品种</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主栽品种应选用通过省级</w:t>
      </w:r>
      <w:r>
        <w:rPr>
          <w:rFonts w:hint="eastAsia" w:asciiTheme="minorEastAsia" w:hAnsiTheme="minorEastAsia" w:eastAsiaTheme="minorEastAsia" w:cstheme="minorEastAsia"/>
          <w:color w:val="000000"/>
          <w:lang w:eastAsia="zh-CN"/>
        </w:rPr>
        <w:t>及以上林木良种审定委员会</w:t>
      </w:r>
      <w:r>
        <w:rPr>
          <w:rFonts w:hint="eastAsia" w:asciiTheme="minorEastAsia" w:hAnsiTheme="minorEastAsia" w:eastAsiaTheme="minorEastAsia" w:cstheme="minorEastAsia"/>
          <w:color w:val="000000"/>
        </w:rPr>
        <w:t>审定或认定的薄壳山核桃良种，详见附录</w:t>
      </w:r>
      <w:r>
        <w:rPr>
          <w:rFonts w:hint="eastAsia" w:asciiTheme="minorEastAsia" w:hAnsiTheme="minorEastAsia" w:cstheme="minorEastAsia"/>
          <w:color w:val="000000"/>
          <w:lang w:val="en-US" w:eastAsia="zh-CN"/>
        </w:rPr>
        <w:t>A</w:t>
      </w:r>
      <w:r>
        <w:rPr>
          <w:rFonts w:hint="eastAsia" w:asciiTheme="minorEastAsia" w:hAnsiTheme="minorEastAsia" w:eastAsiaTheme="minorEastAsia" w:cstheme="minorEastAsia"/>
          <w:color w:val="000000"/>
        </w:rPr>
        <w:t>。</w:t>
      </w:r>
    </w:p>
    <w:p>
      <w:pPr>
        <w:pStyle w:val="6"/>
        <w:spacing w:beforeLines="50" w:afterLines="50"/>
        <w:ind w:firstLine="0" w:firstLineChars="0"/>
        <w:rPr>
          <w:rFonts w:ascii="黑体" w:eastAsia="黑体"/>
          <w:sz w:val="21"/>
        </w:rPr>
      </w:pPr>
      <w:r>
        <w:rPr>
          <w:rFonts w:hint="eastAsia" w:ascii="黑体" w:eastAsia="黑体"/>
          <w:sz w:val="21"/>
        </w:rPr>
        <w:t>5.4.2 授粉品种</w:t>
      </w:r>
    </w:p>
    <w:p>
      <w:pPr>
        <w:pStyle w:val="18"/>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应选用与主栽</w:t>
      </w:r>
      <w:r>
        <w:rPr>
          <w:rFonts w:hint="eastAsia" w:asciiTheme="minorEastAsia" w:hAnsiTheme="minorEastAsia" w:eastAsiaTheme="minorEastAsia" w:cstheme="minorEastAsia"/>
          <w:color w:val="000000"/>
          <w:lang w:eastAsia="zh-CN"/>
        </w:rPr>
        <w:t>品种</w:t>
      </w:r>
      <w:r>
        <w:rPr>
          <w:rFonts w:hint="eastAsia" w:asciiTheme="minorEastAsia" w:hAnsiTheme="minorEastAsia" w:eastAsiaTheme="minorEastAsia" w:cstheme="minorEastAsia"/>
          <w:color w:val="000000"/>
        </w:rPr>
        <w:t>雌花期相遇、丰产优质的授粉品种，详见附录B</w:t>
      </w:r>
      <w:r>
        <w:rPr>
          <w:rFonts w:hint="eastAsia" w:asciiTheme="minorEastAsia" w:hAnsiTheme="minorEastAsia" w:cstheme="minorEastAsia"/>
          <w:color w:val="000000"/>
          <w:lang w:eastAsia="zh-CN"/>
        </w:rPr>
        <w:t>。</w:t>
      </w:r>
    </w:p>
    <w:p>
      <w:pPr>
        <w:pStyle w:val="6"/>
        <w:spacing w:beforeLines="50" w:afterLines="50"/>
        <w:ind w:firstLine="0" w:firstLineChars="0"/>
        <w:rPr>
          <w:rFonts w:ascii="黑体" w:eastAsia="黑体"/>
          <w:sz w:val="21"/>
        </w:rPr>
      </w:pPr>
      <w:r>
        <w:rPr>
          <w:rFonts w:hint="eastAsia" w:ascii="黑体" w:eastAsia="黑体"/>
          <w:sz w:val="21"/>
        </w:rPr>
        <w:t>5.4.3 品种配置</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eastAsia="zh-CN"/>
        </w:rPr>
        <w:t>选择</w:t>
      </w:r>
      <w:r>
        <w:rPr>
          <w:rFonts w:hint="eastAsia" w:asciiTheme="minorEastAsia" w:hAnsiTheme="minorEastAsia" w:eastAsiaTheme="minorEastAsia" w:cstheme="minorEastAsia"/>
          <w:color w:val="000000"/>
          <w:lang w:val="en-US" w:eastAsia="zh-CN"/>
        </w:rPr>
        <w:t>1个</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color w:val="000000"/>
          <w:lang w:val="en-US" w:eastAsia="zh-CN"/>
        </w:rPr>
        <w:t>2个主栽品种，2个</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color w:val="000000"/>
          <w:lang w:val="en-US" w:eastAsia="zh-CN"/>
        </w:rPr>
        <w:t>3个授粉品种栽植。</w:t>
      </w:r>
      <w:r>
        <w:rPr>
          <w:rFonts w:hint="eastAsia" w:asciiTheme="minorEastAsia" w:hAnsiTheme="minorEastAsia" w:eastAsiaTheme="minorEastAsia" w:cstheme="minorEastAsia"/>
          <w:color w:val="000000"/>
        </w:rPr>
        <w:t>主栽品种与授粉品种宜隔行</w:t>
      </w:r>
      <w:r>
        <w:rPr>
          <w:rFonts w:hint="eastAsia" w:asciiTheme="minorEastAsia" w:hAnsiTheme="minorEastAsia" w:eastAsiaTheme="minorEastAsia" w:cstheme="minorEastAsia"/>
          <w:color w:val="000000"/>
          <w:lang w:eastAsia="zh-CN"/>
        </w:rPr>
        <w:t>或</w:t>
      </w:r>
      <w:r>
        <w:rPr>
          <w:rFonts w:hint="eastAsia" w:asciiTheme="minorEastAsia" w:hAnsiTheme="minorEastAsia" w:eastAsiaTheme="minorEastAsia" w:cstheme="minorEastAsia"/>
          <w:color w:val="000000"/>
        </w:rPr>
        <w:t>隔株配置，</w:t>
      </w:r>
      <w:r>
        <w:rPr>
          <w:rFonts w:hint="eastAsia" w:asciiTheme="minorEastAsia" w:hAnsiTheme="minorEastAsia" w:eastAsiaTheme="minorEastAsia" w:cstheme="minorEastAsia"/>
          <w:color w:val="000000"/>
          <w:lang w:eastAsia="zh-CN"/>
        </w:rPr>
        <w:t>植株</w:t>
      </w:r>
      <w:r>
        <w:rPr>
          <w:rFonts w:hint="eastAsia" w:asciiTheme="minorEastAsia" w:hAnsiTheme="minorEastAsia" w:eastAsiaTheme="minorEastAsia" w:cstheme="minorEastAsia"/>
          <w:color w:val="000000"/>
        </w:rPr>
        <w:t>比为2</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lang w:val="en-US" w:eastAsia="zh-CN"/>
        </w:rPr>
        <w:t>1</w:t>
      </w:r>
      <w:r>
        <w:rPr>
          <w:rFonts w:hint="eastAsia" w:asciiTheme="minorEastAsia" w:hAnsiTheme="minorEastAsia" w:eastAsiaTheme="minorEastAsia" w:cstheme="minorEastAsia"/>
          <w:color w:val="000000"/>
        </w:rPr>
        <w:t>～6：1</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若2个互为授粉品种，可以等量栽植。</w:t>
      </w:r>
    </w:p>
    <w:p>
      <w:pPr>
        <w:pStyle w:val="6"/>
        <w:spacing w:beforeLines="50" w:afterLines="50"/>
        <w:ind w:firstLine="0" w:firstLineChars="0"/>
        <w:rPr>
          <w:rFonts w:ascii="黑体" w:eastAsia="黑体"/>
          <w:sz w:val="21"/>
        </w:rPr>
      </w:pPr>
      <w:bookmarkStart w:id="25" w:name="_Toc25863"/>
      <w:bookmarkStart w:id="26" w:name="_Toc28338"/>
      <w:bookmarkStart w:id="27" w:name="_Toc3864"/>
      <w:r>
        <w:rPr>
          <w:rFonts w:hint="eastAsia" w:ascii="黑体" w:eastAsia="黑体"/>
          <w:sz w:val="21"/>
        </w:rPr>
        <w:t xml:space="preserve">5.5  </w:t>
      </w:r>
      <w:r>
        <w:rPr>
          <w:rFonts w:ascii="黑体" w:eastAsia="黑体"/>
          <w:sz w:val="21"/>
        </w:rPr>
        <w:t>苗木</w:t>
      </w:r>
      <w:bookmarkEnd w:id="25"/>
      <w:bookmarkEnd w:id="26"/>
      <w:bookmarkEnd w:id="27"/>
    </w:p>
    <w:p>
      <w:pPr>
        <w:pStyle w:val="6"/>
        <w:spacing w:beforeLines="50" w:afterLines="50"/>
        <w:ind w:firstLine="0" w:firstLineChars="0"/>
        <w:rPr>
          <w:rFonts w:ascii="黑体" w:eastAsia="黑体"/>
          <w:sz w:val="21"/>
        </w:rPr>
      </w:pPr>
      <w:r>
        <w:rPr>
          <w:rFonts w:hint="eastAsia" w:ascii="黑体" w:eastAsia="黑体"/>
          <w:sz w:val="21"/>
        </w:rPr>
        <w:t>5.5.1 质量</w:t>
      </w:r>
    </w:p>
    <w:p>
      <w:pPr>
        <w:pStyle w:val="18"/>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000000"/>
        </w:rPr>
        <w:t>选择苗高≥80 cm</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嫁接口以上2 cm处直径≥0.8 cm</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根系发达</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嫁接愈合良好</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生长健壮、无病虫害、无机械损伤</w:t>
      </w:r>
      <w:r>
        <w:rPr>
          <w:rFonts w:hint="eastAsia" w:asciiTheme="minorEastAsia" w:hAnsiTheme="minorEastAsia" w:eastAsiaTheme="minorEastAsia" w:cstheme="minorEastAsia"/>
          <w:color w:val="000000"/>
          <w:lang w:eastAsia="zh-CN"/>
        </w:rPr>
        <w:t>苗木</w:t>
      </w:r>
      <w:r>
        <w:rPr>
          <w:rFonts w:hint="eastAsia" w:asciiTheme="minorEastAsia" w:hAnsiTheme="minorEastAsia" w:eastAsiaTheme="minorEastAsia" w:cstheme="minorEastAsia"/>
          <w:color w:val="000000"/>
        </w:rPr>
        <w:t>。提倡选用容器苗栽植。</w:t>
      </w:r>
    </w:p>
    <w:p>
      <w:pPr>
        <w:pStyle w:val="6"/>
        <w:spacing w:beforeLines="50" w:afterLines="50"/>
        <w:ind w:firstLine="0" w:firstLineChars="0"/>
        <w:rPr>
          <w:rFonts w:ascii="黑体" w:eastAsia="黑体"/>
          <w:sz w:val="21"/>
        </w:rPr>
      </w:pPr>
      <w:r>
        <w:rPr>
          <w:rFonts w:hint="eastAsia" w:ascii="黑体" w:eastAsia="黑体"/>
          <w:sz w:val="21"/>
        </w:rPr>
        <w:t>5.5.2 起苗</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裸根苗</w:t>
      </w:r>
      <w:r>
        <w:rPr>
          <w:rFonts w:hint="eastAsia" w:asciiTheme="minorEastAsia" w:hAnsiTheme="minorEastAsia" w:eastAsiaTheme="minorEastAsia" w:cstheme="minorEastAsia"/>
          <w:color w:val="000000"/>
          <w:lang w:eastAsia="zh-CN"/>
        </w:rPr>
        <w:t>应</w:t>
      </w:r>
      <w:r>
        <w:rPr>
          <w:rFonts w:hint="eastAsia" w:asciiTheme="minorEastAsia" w:hAnsiTheme="minorEastAsia" w:eastAsiaTheme="minorEastAsia" w:cstheme="minorEastAsia"/>
          <w:color w:val="000000"/>
        </w:rPr>
        <w:t>边种植边起苗，宜在苗木休眠期进行。</w:t>
      </w:r>
      <w:r>
        <w:rPr>
          <w:rFonts w:hint="eastAsia" w:asciiTheme="minorEastAsia" w:hAnsiTheme="minorEastAsia" w:eastAsiaTheme="minorEastAsia" w:cstheme="minorEastAsia"/>
          <w:color w:val="000000"/>
          <w:lang w:eastAsia="zh-CN"/>
        </w:rPr>
        <w:t>起苗后</w:t>
      </w:r>
      <w:r>
        <w:rPr>
          <w:rFonts w:hint="eastAsia" w:asciiTheme="minorEastAsia" w:hAnsiTheme="minorEastAsia" w:eastAsiaTheme="minorEastAsia" w:cstheme="minorEastAsia"/>
          <w:color w:val="000000"/>
        </w:rPr>
        <w:t>对苗木根系进行适度修剪</w:t>
      </w:r>
      <w:r>
        <w:rPr>
          <w:rFonts w:hint="eastAsia" w:asciiTheme="minorEastAsia" w:hAnsiTheme="minorEastAsia" w:eastAsiaTheme="minorEastAsia" w:cstheme="minorEastAsia"/>
          <w:color w:val="000000"/>
          <w:lang w:eastAsia="zh-CN"/>
        </w:rPr>
        <w:t>，剪除受伤及过长根系，然后</w:t>
      </w:r>
      <w:r>
        <w:rPr>
          <w:rFonts w:hint="eastAsia" w:asciiTheme="minorEastAsia" w:hAnsiTheme="minorEastAsia" w:eastAsiaTheme="minorEastAsia" w:cstheme="minorEastAsia"/>
          <w:color w:val="000000"/>
        </w:rPr>
        <w:t>用黄泥和钙镁磷肥（质量比2：2～3）加水搅拌混匀</w:t>
      </w:r>
      <w:r>
        <w:rPr>
          <w:rFonts w:hint="eastAsia" w:asciiTheme="minorEastAsia" w:hAnsiTheme="minorEastAsia" w:eastAsiaTheme="minorEastAsia" w:cstheme="minorEastAsia"/>
          <w:color w:val="000000"/>
          <w:lang w:eastAsia="zh-CN"/>
        </w:rPr>
        <w:t>的泥</w:t>
      </w:r>
      <w:r>
        <w:rPr>
          <w:rFonts w:hint="eastAsia" w:asciiTheme="minorEastAsia" w:hAnsiTheme="minorEastAsia" w:eastAsiaTheme="minorEastAsia" w:cstheme="minorEastAsia"/>
          <w:color w:val="000000"/>
        </w:rPr>
        <w:t>浆</w:t>
      </w:r>
      <w:r>
        <w:rPr>
          <w:rFonts w:hint="eastAsia" w:asciiTheme="minorEastAsia" w:hAnsiTheme="minorEastAsia" w:eastAsiaTheme="minorEastAsia" w:cstheme="minorEastAsia"/>
          <w:color w:val="000000"/>
          <w:lang w:eastAsia="zh-CN"/>
        </w:rPr>
        <w:t>进行</w:t>
      </w:r>
      <w:r>
        <w:rPr>
          <w:rFonts w:hint="eastAsia" w:asciiTheme="minorEastAsia" w:hAnsiTheme="minorEastAsia" w:eastAsiaTheme="minorEastAsia" w:cstheme="minorEastAsia"/>
          <w:color w:val="000000"/>
        </w:rPr>
        <w:t>蘸根。</w:t>
      </w:r>
    </w:p>
    <w:p>
      <w:pPr>
        <w:pStyle w:val="6"/>
        <w:spacing w:beforeLines="50" w:afterLines="50"/>
        <w:ind w:firstLine="0" w:firstLineChars="0"/>
        <w:rPr>
          <w:rFonts w:ascii="黑体" w:eastAsia="黑体"/>
          <w:sz w:val="21"/>
        </w:rPr>
      </w:pPr>
      <w:r>
        <w:rPr>
          <w:rFonts w:hint="eastAsia" w:ascii="黑体" w:eastAsia="黑体"/>
          <w:sz w:val="21"/>
        </w:rPr>
        <w:t>5.5.3 运输</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苗木装卸应轻拿轻放，防止机械损伤；苗木运输应采取必要的保湿、防晒保护措施，长途运输宜用厢式货车；</w:t>
      </w:r>
      <w:r>
        <w:rPr>
          <w:rFonts w:hint="eastAsia" w:asciiTheme="minorEastAsia" w:hAnsiTheme="minorEastAsia" w:eastAsiaTheme="minorEastAsia" w:cstheme="minorEastAsia"/>
          <w:color w:val="000000"/>
          <w:kern w:val="0"/>
          <w:szCs w:val="21"/>
        </w:rPr>
        <w:t>若</w:t>
      </w:r>
      <w:r>
        <w:rPr>
          <w:rFonts w:hint="eastAsia" w:asciiTheme="minorEastAsia" w:hAnsiTheme="minorEastAsia" w:eastAsiaTheme="minorEastAsia" w:cstheme="minorEastAsia"/>
          <w:color w:val="000000"/>
          <w:kern w:val="0"/>
          <w:szCs w:val="21"/>
          <w:lang w:eastAsia="zh-CN"/>
        </w:rPr>
        <w:t>用</w:t>
      </w:r>
      <w:r>
        <w:rPr>
          <w:rFonts w:hint="eastAsia" w:asciiTheme="minorEastAsia" w:hAnsiTheme="minorEastAsia" w:eastAsiaTheme="minorEastAsia" w:cstheme="minorEastAsia"/>
          <w:color w:val="000000"/>
          <w:kern w:val="0"/>
          <w:szCs w:val="21"/>
        </w:rPr>
        <w:t>敞篷货车</w:t>
      </w:r>
      <w:r>
        <w:rPr>
          <w:rFonts w:hint="eastAsia" w:asciiTheme="minorEastAsia" w:hAnsiTheme="minorEastAsia" w:eastAsiaTheme="minorEastAsia" w:cstheme="minorEastAsia"/>
          <w:color w:val="000000"/>
          <w:kern w:val="0"/>
          <w:szCs w:val="21"/>
          <w:lang w:eastAsia="zh-CN"/>
        </w:rPr>
        <w:t>运输</w:t>
      </w:r>
      <w:r>
        <w:rPr>
          <w:rFonts w:hint="eastAsia" w:asciiTheme="minorEastAsia" w:hAnsiTheme="minorEastAsia" w:eastAsiaTheme="minorEastAsia" w:cstheme="minorEastAsia"/>
          <w:color w:val="000000"/>
          <w:kern w:val="0"/>
          <w:szCs w:val="21"/>
        </w:rPr>
        <w:t>，则需用打湿的养护毯包裹苗木且外盖篷布，防止苗木根系风干。</w:t>
      </w:r>
    </w:p>
    <w:p>
      <w:pPr>
        <w:pStyle w:val="6"/>
        <w:spacing w:beforeLines="50" w:afterLines="50"/>
        <w:ind w:firstLine="0" w:firstLineChars="0"/>
        <w:rPr>
          <w:rFonts w:ascii="黑体" w:eastAsia="黑体"/>
          <w:sz w:val="21"/>
        </w:rPr>
      </w:pPr>
      <w:bookmarkStart w:id="28" w:name="_Toc25031"/>
      <w:bookmarkStart w:id="29" w:name="_Toc18900"/>
      <w:bookmarkStart w:id="30" w:name="_Toc32464"/>
      <w:r>
        <w:rPr>
          <w:rFonts w:hint="eastAsia" w:ascii="黑体" w:eastAsia="黑体"/>
          <w:sz w:val="21"/>
        </w:rPr>
        <w:t xml:space="preserve">5.6  </w:t>
      </w:r>
      <w:r>
        <w:rPr>
          <w:rFonts w:ascii="黑体" w:eastAsia="黑体"/>
          <w:sz w:val="21"/>
        </w:rPr>
        <w:t>栽植技术</w:t>
      </w:r>
      <w:bookmarkEnd w:id="28"/>
      <w:bookmarkEnd w:id="29"/>
      <w:bookmarkEnd w:id="30"/>
    </w:p>
    <w:p>
      <w:pPr>
        <w:pStyle w:val="18"/>
        <w:rPr>
          <w:rFonts w:ascii="Times New Roman"/>
          <w:color w:val="000000"/>
        </w:rPr>
      </w:pPr>
      <w:r>
        <w:rPr>
          <w:rFonts w:hint="eastAsia" w:asciiTheme="minorEastAsia" w:hAnsiTheme="minorEastAsia" w:eastAsiaTheme="minorEastAsia" w:cstheme="minorEastAsia"/>
          <w:color w:val="000000"/>
        </w:rPr>
        <w:t>栽植以当天起苗当天栽植为宜，当天不能种植的苗木应进行假植。栽植前应剪除嫁接绑扎带。栽植应做到</w:t>
      </w:r>
      <w:r>
        <w:rPr>
          <w:rFonts w:hint="eastAsia" w:asciiTheme="minorEastAsia" w:hAnsiTheme="minorEastAsia" w:cstheme="minorEastAsia"/>
          <w:color w:val="000000"/>
          <w:lang w:eastAsia="zh-CN"/>
        </w:rPr>
        <w:t>“</w:t>
      </w:r>
      <w:r>
        <w:rPr>
          <w:rFonts w:hint="eastAsia" w:asciiTheme="minorEastAsia" w:hAnsiTheme="minorEastAsia" w:eastAsiaTheme="minorEastAsia" w:cstheme="minorEastAsia"/>
          <w:color w:val="000000"/>
        </w:rPr>
        <w:t>根正、苗直、土实</w:t>
      </w:r>
      <w:r>
        <w:rPr>
          <w:rFonts w:hint="eastAsia" w:asciiTheme="minorEastAsia" w:hAnsiTheme="minorEastAsia" w:cstheme="minorEastAsia"/>
          <w:color w:val="000000"/>
          <w:lang w:eastAsia="zh-CN"/>
        </w:rPr>
        <w:t>”</w:t>
      </w:r>
      <w:r>
        <w:rPr>
          <w:rFonts w:hint="eastAsia" w:asciiTheme="minorEastAsia" w:hAnsiTheme="minorEastAsia" w:eastAsiaTheme="minorEastAsia" w:cstheme="minorEastAsia"/>
          <w:color w:val="000000"/>
        </w:rPr>
        <w:t>。</w:t>
      </w:r>
    </w:p>
    <w:p>
      <w:pPr>
        <w:pStyle w:val="31"/>
        <w:spacing w:before="312" w:after="312"/>
        <w:rPr>
          <w:kern w:val="2"/>
          <w:szCs w:val="24"/>
        </w:rPr>
      </w:pPr>
      <w:bookmarkStart w:id="31" w:name="_Toc8580"/>
      <w:r>
        <w:rPr>
          <w:rFonts w:hint="eastAsia"/>
          <w:kern w:val="2"/>
          <w:szCs w:val="24"/>
        </w:rPr>
        <w:t>果园</w:t>
      </w:r>
      <w:r>
        <w:rPr>
          <w:kern w:val="2"/>
          <w:szCs w:val="24"/>
        </w:rPr>
        <w:t>管理</w:t>
      </w:r>
      <w:bookmarkEnd w:id="31"/>
    </w:p>
    <w:p>
      <w:pPr>
        <w:pStyle w:val="6"/>
        <w:spacing w:beforeLines="50" w:afterLines="50"/>
        <w:ind w:firstLine="0" w:firstLineChars="0"/>
        <w:rPr>
          <w:rFonts w:ascii="黑体" w:eastAsia="黑体"/>
          <w:sz w:val="21"/>
        </w:rPr>
      </w:pPr>
      <w:bookmarkStart w:id="32" w:name="_Toc22196"/>
      <w:bookmarkStart w:id="33" w:name="_Toc27392"/>
      <w:bookmarkStart w:id="34" w:name="_Toc31719"/>
      <w:r>
        <w:rPr>
          <w:rFonts w:hint="eastAsia" w:ascii="黑体" w:eastAsia="黑体"/>
          <w:sz w:val="21"/>
        </w:rPr>
        <w:t xml:space="preserve">6.1  </w:t>
      </w:r>
      <w:r>
        <w:rPr>
          <w:rFonts w:ascii="黑体" w:eastAsia="黑体"/>
          <w:sz w:val="21"/>
        </w:rPr>
        <w:t>除草</w:t>
      </w:r>
      <w:bookmarkEnd w:id="32"/>
      <w:bookmarkEnd w:id="33"/>
      <w:bookmarkEnd w:id="34"/>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eastAsia="zh-CN"/>
        </w:rPr>
        <w:t>宜采用人工除草，</w:t>
      </w:r>
      <w:r>
        <w:rPr>
          <w:rFonts w:hint="eastAsia" w:asciiTheme="minorEastAsia" w:hAnsiTheme="minorEastAsia" w:eastAsiaTheme="minorEastAsia" w:cstheme="minorEastAsia"/>
          <w:color w:val="000000"/>
        </w:rPr>
        <w:t>每年除草3</w:t>
      </w:r>
      <w:r>
        <w:rPr>
          <w:rFonts w:hint="eastAsia" w:asciiTheme="minorEastAsia" w:hAnsiTheme="minorEastAsia" w:eastAsiaTheme="minorEastAsia" w:cstheme="minorEastAsia"/>
          <w:color w:val="000000"/>
          <w:lang w:val="en-US" w:eastAsia="zh-CN"/>
        </w:rPr>
        <w:t>次</w:t>
      </w:r>
      <w:r>
        <w:rPr>
          <w:rFonts w:hint="eastAsia" w:asciiTheme="minorEastAsia" w:hAnsiTheme="minorEastAsia" w:eastAsiaTheme="minorEastAsia" w:cstheme="minorEastAsia"/>
          <w:color w:val="000000"/>
        </w:rPr>
        <w:t>～4次，及时除去树盘根际杂草。</w:t>
      </w:r>
    </w:p>
    <w:p>
      <w:pPr>
        <w:pStyle w:val="6"/>
        <w:spacing w:beforeLines="50" w:afterLines="50"/>
        <w:ind w:firstLine="0" w:firstLineChars="0"/>
        <w:rPr>
          <w:rFonts w:ascii="黑体" w:eastAsia="黑体"/>
          <w:sz w:val="21"/>
        </w:rPr>
      </w:pPr>
      <w:bookmarkStart w:id="35" w:name="_Toc19886"/>
      <w:bookmarkStart w:id="36" w:name="_Toc30939"/>
      <w:bookmarkStart w:id="37" w:name="_Toc10536"/>
      <w:r>
        <w:rPr>
          <w:rFonts w:hint="eastAsia" w:ascii="黑体" w:eastAsia="黑体"/>
          <w:sz w:val="21"/>
        </w:rPr>
        <w:t xml:space="preserve">6.2  </w:t>
      </w:r>
      <w:r>
        <w:rPr>
          <w:rFonts w:ascii="黑体" w:eastAsia="黑体"/>
          <w:sz w:val="21"/>
        </w:rPr>
        <w:t>除萌</w:t>
      </w:r>
      <w:bookmarkEnd w:id="35"/>
      <w:bookmarkEnd w:id="36"/>
      <w:bookmarkEnd w:id="37"/>
    </w:p>
    <w:p>
      <w:pPr>
        <w:pStyle w:val="18"/>
        <w:rPr>
          <w:rFonts w:ascii="Times New Roman"/>
          <w:color w:val="000000"/>
        </w:rPr>
      </w:pPr>
      <w:r>
        <w:rPr>
          <w:rFonts w:ascii="Times New Roman"/>
          <w:color w:val="000000"/>
        </w:rPr>
        <w:t>发芽后及时抹除砧木萌芽。</w:t>
      </w:r>
    </w:p>
    <w:p>
      <w:pPr>
        <w:pStyle w:val="6"/>
        <w:spacing w:beforeLines="50" w:afterLines="50"/>
        <w:ind w:firstLine="0" w:firstLineChars="0"/>
        <w:rPr>
          <w:rFonts w:ascii="黑体" w:eastAsia="黑体"/>
          <w:sz w:val="21"/>
        </w:rPr>
      </w:pPr>
      <w:bookmarkStart w:id="38" w:name="_Toc3163"/>
      <w:bookmarkStart w:id="39" w:name="_Toc6609"/>
      <w:bookmarkStart w:id="40" w:name="_Toc16584"/>
      <w:r>
        <w:rPr>
          <w:rFonts w:hint="eastAsia" w:ascii="黑体" w:eastAsia="黑体"/>
          <w:sz w:val="21"/>
        </w:rPr>
        <w:t xml:space="preserve">6.3  </w:t>
      </w:r>
      <w:r>
        <w:rPr>
          <w:rFonts w:ascii="黑体" w:eastAsia="黑体"/>
          <w:sz w:val="21"/>
        </w:rPr>
        <w:t>扩穴</w:t>
      </w:r>
      <w:bookmarkEnd w:id="38"/>
      <w:bookmarkEnd w:id="39"/>
      <w:bookmarkEnd w:id="40"/>
    </w:p>
    <w:p>
      <w:pPr>
        <w:pStyle w:val="32"/>
        <w:numPr>
          <w:ilvl w:val="1"/>
          <w:numId w:val="0"/>
        </w:numPr>
        <w:spacing w:before="156" w:after="156"/>
        <w:ind w:firstLine="420" w:firstLineChars="200"/>
        <w:rPr>
          <w:rFonts w:ascii="Times New Roman" w:hAnsiTheme="minorHAnsi" w:eastAsiaTheme="minorEastAsia" w:cstheme="minorBidi"/>
          <w:color w:val="000000"/>
          <w:kern w:val="2"/>
          <w:szCs w:val="22"/>
        </w:rPr>
      </w:pPr>
      <w:r>
        <w:rPr>
          <w:rFonts w:hint="eastAsia" w:ascii="Times New Roman" w:hAnsiTheme="minorHAnsi" w:eastAsiaTheme="minorEastAsia" w:cstheme="minorBidi"/>
          <w:color w:val="000000"/>
          <w:kern w:val="2"/>
          <w:szCs w:val="22"/>
        </w:rPr>
        <w:t>秋冬季深翻树盘土壤向外扩穴，注意外深内浅，减少损伤根系。</w:t>
      </w:r>
    </w:p>
    <w:p>
      <w:pPr>
        <w:pStyle w:val="6"/>
        <w:spacing w:beforeLines="50" w:afterLines="50"/>
        <w:ind w:firstLine="0" w:firstLineChars="0"/>
        <w:rPr>
          <w:rFonts w:ascii="黑体" w:eastAsia="黑体"/>
          <w:sz w:val="21"/>
        </w:rPr>
      </w:pPr>
      <w:bookmarkStart w:id="41" w:name="_Toc26294"/>
      <w:bookmarkStart w:id="42" w:name="_Toc26528"/>
      <w:bookmarkStart w:id="43" w:name="_Toc16144"/>
      <w:r>
        <w:rPr>
          <w:rFonts w:hint="eastAsia" w:ascii="黑体" w:eastAsia="黑体"/>
          <w:sz w:val="21"/>
        </w:rPr>
        <w:t xml:space="preserve">6.4  </w:t>
      </w:r>
      <w:r>
        <w:rPr>
          <w:rFonts w:ascii="黑体" w:eastAsia="黑体"/>
          <w:sz w:val="21"/>
        </w:rPr>
        <w:t>整形</w:t>
      </w:r>
      <w:bookmarkEnd w:id="41"/>
      <w:bookmarkEnd w:id="42"/>
    </w:p>
    <w:p>
      <w:pPr>
        <w:pStyle w:val="6"/>
        <w:spacing w:beforeLines="50" w:afterLines="50"/>
        <w:ind w:firstLine="0" w:firstLineChars="0"/>
        <w:rPr>
          <w:rFonts w:ascii="黑体" w:eastAsia="黑体"/>
          <w:sz w:val="21"/>
        </w:rPr>
      </w:pPr>
      <w:bookmarkStart w:id="44" w:name="_Toc14673301"/>
      <w:bookmarkStart w:id="45" w:name="_Toc397351547"/>
      <w:bookmarkStart w:id="46" w:name="_Toc512657162"/>
      <w:r>
        <w:rPr>
          <w:rFonts w:hint="eastAsia" w:ascii="黑体" w:eastAsia="黑体"/>
          <w:sz w:val="21"/>
        </w:rPr>
        <w:t>6.4.1 树形</w:t>
      </w:r>
    </w:p>
    <w:p>
      <w:pPr>
        <w:pStyle w:val="18"/>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eastAsia="zh-CN"/>
        </w:rPr>
        <w:t>宜用</w:t>
      </w:r>
      <w:r>
        <w:rPr>
          <w:rFonts w:hint="eastAsia" w:asciiTheme="minorEastAsia" w:hAnsiTheme="minorEastAsia" w:eastAsiaTheme="minorEastAsia" w:cstheme="minorEastAsia"/>
          <w:color w:val="000000"/>
        </w:rPr>
        <w:t>疏散分层形。每层主枝间距</w:t>
      </w:r>
      <w:r>
        <w:rPr>
          <w:rFonts w:hint="eastAsia" w:asciiTheme="minorEastAsia" w:hAnsiTheme="minorEastAsia" w:eastAsiaTheme="minorEastAsia" w:cstheme="minorEastAsia"/>
          <w:color w:val="000000"/>
          <w:lang w:val="en-US" w:eastAsia="zh-CN"/>
        </w:rPr>
        <w:t>4</w:t>
      </w:r>
      <w:r>
        <w:rPr>
          <w:rFonts w:hint="eastAsia" w:asciiTheme="minorEastAsia" w:hAnsiTheme="minorEastAsia" w:eastAsiaTheme="minorEastAsia" w:cstheme="minorEastAsia"/>
          <w:color w:val="000000"/>
        </w:rPr>
        <w:t>0 cm～</w:t>
      </w: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0 cm、层间距≥60 cm为宜</w:t>
      </w:r>
      <w:r>
        <w:rPr>
          <w:rFonts w:hint="eastAsia" w:asciiTheme="minorEastAsia" w:hAnsiTheme="minorEastAsia" w:eastAsiaTheme="minorEastAsia" w:cstheme="minorEastAsia"/>
          <w:color w:val="000000"/>
          <w:lang w:eastAsia="zh-CN"/>
        </w:rPr>
        <w:t>。</w:t>
      </w:r>
    </w:p>
    <w:p>
      <w:pPr>
        <w:pStyle w:val="6"/>
        <w:spacing w:beforeLines="50" w:afterLines="50"/>
        <w:ind w:firstLine="0" w:firstLineChars="0"/>
        <w:rPr>
          <w:rFonts w:ascii="黑体" w:eastAsia="黑体"/>
          <w:sz w:val="21"/>
        </w:rPr>
      </w:pPr>
      <w:r>
        <w:rPr>
          <w:rFonts w:hint="eastAsia" w:ascii="黑体" w:eastAsia="黑体"/>
          <w:sz w:val="21"/>
        </w:rPr>
        <w:t>6.4.2 定干与整形修剪</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定干高度1.2 m～1.5 m为宜；整形在栽后1 a～4 a生长期进行，主要采用刻伤、摘心、抹芽、拉枝等方法；修剪在每年落叶后至萌芽前进行，主要采用短截、疏枝、回缩等方法。</w:t>
      </w:r>
      <w:bookmarkEnd w:id="43"/>
      <w:bookmarkEnd w:id="44"/>
      <w:bookmarkEnd w:id="45"/>
      <w:bookmarkEnd w:id="46"/>
      <w:bookmarkStart w:id="47" w:name="_Toc11653"/>
      <w:bookmarkStart w:id="48" w:name="_Toc9931"/>
    </w:p>
    <w:p>
      <w:pPr>
        <w:pStyle w:val="6"/>
        <w:spacing w:beforeLines="50" w:afterLines="50"/>
        <w:ind w:firstLine="0" w:firstLineChars="0"/>
        <w:rPr>
          <w:rFonts w:ascii="黑体" w:eastAsia="黑体"/>
          <w:sz w:val="21"/>
        </w:rPr>
      </w:pPr>
      <w:r>
        <w:rPr>
          <w:rFonts w:hint="eastAsia" w:ascii="黑体" w:eastAsia="黑体"/>
          <w:sz w:val="21"/>
        </w:rPr>
        <w:t>6.5  施肥</w:t>
      </w:r>
      <w:bookmarkEnd w:id="47"/>
      <w:bookmarkEnd w:id="48"/>
    </w:p>
    <w:p>
      <w:pPr>
        <w:pStyle w:val="6"/>
        <w:spacing w:beforeLines="50" w:afterLines="50"/>
        <w:ind w:firstLine="0" w:firstLineChars="0"/>
        <w:rPr>
          <w:rFonts w:ascii="黑体" w:eastAsia="黑体"/>
          <w:sz w:val="21"/>
        </w:rPr>
      </w:pPr>
      <w:r>
        <w:rPr>
          <w:rFonts w:hint="eastAsia" w:ascii="黑体" w:eastAsia="黑体"/>
          <w:sz w:val="21"/>
        </w:rPr>
        <w:t>6.5.1 施肥原则</w:t>
      </w:r>
    </w:p>
    <w:p>
      <w:pPr>
        <w:pStyle w:val="18"/>
        <w:rPr>
          <w:rFonts w:ascii="Times New Roman"/>
          <w:color w:val="000000"/>
        </w:rPr>
      </w:pPr>
      <w:r>
        <w:rPr>
          <w:rFonts w:hint="eastAsia"/>
          <w:lang w:val="en-US" w:eastAsia="zh-CN"/>
        </w:rPr>
        <w:t>应采用测土配方</w:t>
      </w:r>
      <w:r>
        <w:rPr>
          <w:rFonts w:hint="eastAsia"/>
        </w:rPr>
        <w:t>平衡施肥</w:t>
      </w:r>
      <w:r>
        <w:rPr>
          <w:rFonts w:hint="eastAsia" w:ascii="Times New Roman"/>
          <w:color w:val="000000"/>
        </w:rPr>
        <w:t>，少量多次。</w:t>
      </w:r>
    </w:p>
    <w:p>
      <w:pPr>
        <w:pStyle w:val="6"/>
        <w:spacing w:beforeLines="50" w:afterLines="50"/>
        <w:ind w:firstLine="0" w:firstLineChars="0"/>
        <w:rPr>
          <w:rFonts w:hint="eastAsia" w:ascii="黑体" w:eastAsia="黑体"/>
          <w:sz w:val="21"/>
          <w:lang w:eastAsia="zh-CN"/>
        </w:rPr>
      </w:pPr>
      <w:r>
        <w:rPr>
          <w:rFonts w:hint="eastAsia" w:ascii="黑体" w:eastAsia="黑体"/>
          <w:sz w:val="21"/>
        </w:rPr>
        <w:t>6.5.2 施肥</w:t>
      </w:r>
      <w:r>
        <w:rPr>
          <w:rFonts w:hint="eastAsia" w:ascii="黑体" w:eastAsia="黑体"/>
          <w:sz w:val="21"/>
          <w:lang w:eastAsia="zh-CN"/>
        </w:rPr>
        <w:t>方法</w:t>
      </w:r>
    </w:p>
    <w:p>
      <w:pPr>
        <w:pStyle w:val="32"/>
        <w:numPr>
          <w:ilvl w:val="1"/>
          <w:numId w:val="0"/>
        </w:numPr>
        <w:spacing w:before="156" w:after="156"/>
        <w:ind w:firstLine="420" w:firstLineChars="20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color w:val="000000"/>
          <w:kern w:val="2"/>
          <w:szCs w:val="22"/>
          <w:lang w:eastAsia="zh-CN"/>
        </w:rPr>
        <w:t>在</w:t>
      </w:r>
      <w:r>
        <w:rPr>
          <w:rFonts w:hint="eastAsia" w:asciiTheme="minorEastAsia" w:hAnsiTheme="minorEastAsia" w:eastAsiaTheme="minorEastAsia" w:cstheme="minorEastAsia"/>
          <w:color w:val="000000"/>
          <w:kern w:val="2"/>
          <w:szCs w:val="22"/>
          <w:lang w:val="en-US" w:eastAsia="zh-CN"/>
        </w:rPr>
        <w:t>树冠</w:t>
      </w:r>
      <w:r>
        <w:rPr>
          <w:rFonts w:hint="eastAsia" w:asciiTheme="minorEastAsia" w:hAnsiTheme="minorEastAsia" w:eastAsiaTheme="minorEastAsia" w:cstheme="minorEastAsia"/>
          <w:color w:val="000000"/>
          <w:kern w:val="2"/>
          <w:szCs w:val="22"/>
        </w:rPr>
        <w:t>投影2/3至滴水线处，挖宽30 cm、深20 cm的半环形沟，将肥料均匀施入沟内后覆土。</w:t>
      </w:r>
    </w:p>
    <w:p>
      <w:pPr>
        <w:pStyle w:val="6"/>
        <w:spacing w:beforeLines="50" w:afterLines="50"/>
        <w:ind w:firstLine="0" w:firstLineChars="0"/>
        <w:rPr>
          <w:rFonts w:ascii="黑体" w:eastAsia="黑体"/>
          <w:sz w:val="21"/>
        </w:rPr>
      </w:pPr>
      <w:r>
        <w:rPr>
          <w:rFonts w:hint="eastAsia" w:ascii="黑体" w:eastAsia="黑体"/>
          <w:sz w:val="21"/>
        </w:rPr>
        <w:t>6.5.3 施肥量与时间</w:t>
      </w:r>
    </w:p>
    <w:p>
      <w:pPr>
        <w:pStyle w:val="6"/>
        <w:spacing w:beforeLines="50" w:afterLines="50"/>
        <w:ind w:firstLine="0" w:firstLineChars="0"/>
        <w:rPr>
          <w:rFonts w:hint="eastAsia" w:ascii="黑体" w:eastAsia="黑体"/>
          <w:sz w:val="21"/>
          <w:lang w:eastAsia="zh-CN"/>
        </w:rPr>
      </w:pPr>
      <w:r>
        <w:rPr>
          <w:rFonts w:hint="eastAsia" w:ascii="黑体" w:eastAsia="黑体"/>
          <w:sz w:val="21"/>
        </w:rPr>
        <w:t xml:space="preserve">6.5.3.1 </w:t>
      </w:r>
      <w:r>
        <w:rPr>
          <w:rFonts w:hint="eastAsia" w:ascii="黑体" w:eastAsia="黑体"/>
          <w:sz w:val="21"/>
          <w:lang w:eastAsia="zh-CN"/>
        </w:rPr>
        <w:t>基肥</w:t>
      </w:r>
    </w:p>
    <w:p>
      <w:pPr>
        <w:pStyle w:val="34"/>
        <w:numPr>
          <w:ilvl w:val="2"/>
          <w:numId w:val="0"/>
        </w:numPr>
        <w:spacing w:before="156" w:after="156"/>
        <w:ind w:firstLine="420" w:firstLineChars="200"/>
        <w:rPr>
          <w:rFonts w:hint="eastAsia" w:asciiTheme="minorEastAsia" w:hAnsiTheme="minorEastAsia" w:eastAsiaTheme="minorEastAsia" w:cstheme="minorEastAsia"/>
          <w:color w:val="000000"/>
          <w:kern w:val="2"/>
          <w:szCs w:val="22"/>
          <w:lang w:val="en-US" w:eastAsia="zh-CN"/>
        </w:rPr>
      </w:pPr>
      <w:r>
        <w:rPr>
          <w:rFonts w:hint="eastAsia" w:asciiTheme="minorEastAsia" w:hAnsiTheme="minorEastAsia" w:eastAsiaTheme="minorEastAsia" w:cstheme="minorEastAsia"/>
          <w:color w:val="000000"/>
          <w:kern w:val="2"/>
          <w:szCs w:val="22"/>
          <w:lang w:eastAsia="zh-CN"/>
        </w:rPr>
        <w:t>每年</w:t>
      </w:r>
      <w:r>
        <w:rPr>
          <w:rFonts w:hint="eastAsia" w:asciiTheme="minorEastAsia" w:hAnsiTheme="minorEastAsia" w:eastAsiaTheme="minorEastAsia" w:cstheme="minorEastAsia"/>
          <w:color w:val="000000"/>
          <w:kern w:val="2"/>
          <w:szCs w:val="22"/>
          <w:lang w:val="en-US" w:eastAsia="zh-CN"/>
        </w:rPr>
        <w:t>11月</w:t>
      </w:r>
      <w:r>
        <w:rPr>
          <w:rFonts w:hint="eastAsia" w:asciiTheme="minorEastAsia" w:hAnsiTheme="minorEastAsia" w:eastAsiaTheme="minorEastAsia" w:cstheme="minorEastAsia"/>
          <w:color w:val="000000"/>
          <w:kern w:val="2"/>
          <w:szCs w:val="22"/>
          <w:lang w:eastAsia="zh-CN"/>
        </w:rPr>
        <w:t>～</w:t>
      </w:r>
      <w:r>
        <w:rPr>
          <w:rFonts w:hint="eastAsia" w:asciiTheme="minorEastAsia" w:hAnsiTheme="minorEastAsia" w:eastAsiaTheme="minorEastAsia" w:cstheme="minorEastAsia"/>
          <w:color w:val="000000"/>
          <w:kern w:val="2"/>
          <w:szCs w:val="22"/>
          <w:lang w:val="en-US" w:eastAsia="zh-CN"/>
        </w:rPr>
        <w:t>12月底</w:t>
      </w:r>
      <w:r>
        <w:rPr>
          <w:rFonts w:hint="eastAsia" w:asciiTheme="minorEastAsia" w:hAnsiTheme="minorEastAsia" w:eastAsiaTheme="minorEastAsia" w:cstheme="minorEastAsia"/>
          <w:color w:val="000000"/>
          <w:kern w:val="2"/>
          <w:szCs w:val="22"/>
          <w:lang w:eastAsia="zh-CN"/>
        </w:rPr>
        <w:t>施基肥以腐熟有机肥为宜，</w:t>
      </w:r>
      <w:r>
        <w:rPr>
          <w:rFonts w:hint="eastAsia" w:asciiTheme="minorEastAsia" w:hAnsiTheme="minorEastAsia" w:eastAsiaTheme="minorEastAsia" w:cstheme="minorEastAsia"/>
          <w:color w:val="000000"/>
          <w:kern w:val="2"/>
          <w:szCs w:val="22"/>
          <w:lang w:val="en-US" w:eastAsia="zh-CN"/>
        </w:rPr>
        <w:t>1年</w:t>
      </w:r>
      <w:r>
        <w:rPr>
          <w:rFonts w:hint="eastAsia" w:asciiTheme="minorEastAsia" w:hAnsiTheme="minorEastAsia" w:eastAsiaTheme="minorEastAsia" w:cstheme="minorEastAsia"/>
          <w:color w:val="000000"/>
          <w:kern w:val="2"/>
          <w:szCs w:val="22"/>
          <w:lang w:eastAsia="zh-CN"/>
        </w:rPr>
        <w:t>～</w:t>
      </w:r>
      <w:r>
        <w:rPr>
          <w:rFonts w:hint="eastAsia" w:asciiTheme="minorEastAsia" w:hAnsiTheme="minorEastAsia" w:eastAsiaTheme="minorEastAsia" w:cstheme="minorEastAsia"/>
          <w:color w:val="000000"/>
          <w:kern w:val="2"/>
          <w:szCs w:val="22"/>
          <w:lang w:val="en-US" w:eastAsia="zh-CN"/>
        </w:rPr>
        <w:t>5年生树每株施有机肥5</w:t>
      </w:r>
      <w:r>
        <w:rPr>
          <w:rFonts w:hint="eastAsia" w:asciiTheme="minorEastAsia" w:hAnsiTheme="minorEastAsia" w:eastAsiaTheme="minorEastAsia" w:cstheme="minorEastAsia"/>
          <w:color w:val="000000"/>
          <w:kern w:val="2"/>
          <w:szCs w:val="22"/>
          <w:lang w:eastAsia="zh-CN"/>
        </w:rPr>
        <w:t xml:space="preserve"> kg～</w:t>
      </w:r>
      <w:r>
        <w:rPr>
          <w:rFonts w:hint="eastAsia" w:asciiTheme="minorEastAsia" w:hAnsiTheme="minorEastAsia" w:eastAsiaTheme="minorEastAsia" w:cstheme="minorEastAsia"/>
          <w:color w:val="000000"/>
          <w:kern w:val="2"/>
          <w:szCs w:val="22"/>
          <w:lang w:val="en-US" w:eastAsia="zh-CN"/>
        </w:rPr>
        <w:t xml:space="preserve">10 </w:t>
      </w:r>
      <w:r>
        <w:rPr>
          <w:rFonts w:hint="eastAsia" w:asciiTheme="minorEastAsia" w:hAnsiTheme="minorEastAsia" w:eastAsiaTheme="minorEastAsia" w:cstheme="minorEastAsia"/>
          <w:color w:val="000000"/>
          <w:kern w:val="2"/>
          <w:szCs w:val="22"/>
          <w:lang w:eastAsia="zh-CN"/>
        </w:rPr>
        <w:t>kg；</w:t>
      </w:r>
      <w:r>
        <w:rPr>
          <w:rFonts w:hint="eastAsia" w:asciiTheme="minorEastAsia" w:hAnsiTheme="minorEastAsia" w:eastAsiaTheme="minorEastAsia" w:cstheme="minorEastAsia"/>
          <w:color w:val="000000"/>
          <w:kern w:val="2"/>
          <w:szCs w:val="22"/>
          <w:lang w:val="en-US" w:eastAsia="zh-CN"/>
        </w:rPr>
        <w:t>6年</w:t>
      </w:r>
      <w:r>
        <w:rPr>
          <w:rFonts w:hint="eastAsia" w:asciiTheme="minorEastAsia" w:hAnsiTheme="minorEastAsia" w:eastAsiaTheme="minorEastAsia" w:cstheme="minorEastAsia"/>
          <w:color w:val="000000"/>
          <w:kern w:val="2"/>
          <w:szCs w:val="22"/>
          <w:lang w:eastAsia="zh-CN"/>
        </w:rPr>
        <w:t>～</w:t>
      </w:r>
      <w:r>
        <w:rPr>
          <w:rFonts w:hint="eastAsia" w:asciiTheme="minorEastAsia" w:hAnsiTheme="minorEastAsia" w:eastAsiaTheme="minorEastAsia" w:cstheme="minorEastAsia"/>
          <w:color w:val="000000"/>
          <w:kern w:val="2"/>
          <w:szCs w:val="22"/>
          <w:lang w:val="en-US" w:eastAsia="zh-CN"/>
        </w:rPr>
        <w:t>10年生每株施10</w:t>
      </w:r>
      <w:r>
        <w:rPr>
          <w:rFonts w:hint="eastAsia" w:asciiTheme="minorEastAsia" w:hAnsiTheme="minorEastAsia" w:eastAsiaTheme="minorEastAsia" w:cstheme="minorEastAsia"/>
          <w:color w:val="000000"/>
          <w:kern w:val="2"/>
          <w:szCs w:val="22"/>
          <w:lang w:eastAsia="zh-CN"/>
        </w:rPr>
        <w:t xml:space="preserve"> kg～</w:t>
      </w:r>
      <w:r>
        <w:rPr>
          <w:rFonts w:hint="eastAsia" w:asciiTheme="minorEastAsia" w:hAnsiTheme="minorEastAsia" w:eastAsiaTheme="minorEastAsia" w:cstheme="minorEastAsia"/>
          <w:color w:val="000000"/>
          <w:kern w:val="2"/>
          <w:szCs w:val="22"/>
          <w:lang w:val="en-US" w:eastAsia="zh-CN"/>
        </w:rPr>
        <w:t xml:space="preserve">20 </w:t>
      </w:r>
      <w:r>
        <w:rPr>
          <w:rFonts w:hint="eastAsia" w:asciiTheme="minorEastAsia" w:hAnsiTheme="minorEastAsia" w:eastAsiaTheme="minorEastAsia" w:cstheme="minorEastAsia"/>
          <w:color w:val="000000"/>
          <w:kern w:val="2"/>
          <w:szCs w:val="22"/>
          <w:lang w:eastAsia="zh-CN"/>
        </w:rPr>
        <w:t>kg；</w:t>
      </w:r>
      <w:r>
        <w:rPr>
          <w:rFonts w:hint="eastAsia" w:asciiTheme="minorEastAsia" w:hAnsiTheme="minorEastAsia" w:eastAsiaTheme="minorEastAsia" w:cstheme="minorEastAsia"/>
          <w:color w:val="000000"/>
          <w:kern w:val="2"/>
          <w:szCs w:val="22"/>
          <w:lang w:val="en-US" w:eastAsia="zh-CN"/>
        </w:rPr>
        <w:t>10年生以上每株施20</w:t>
      </w:r>
      <w:r>
        <w:rPr>
          <w:rFonts w:hint="eastAsia" w:asciiTheme="minorEastAsia" w:hAnsiTheme="minorEastAsia" w:eastAsiaTheme="minorEastAsia" w:cstheme="minorEastAsia"/>
          <w:color w:val="000000"/>
          <w:kern w:val="2"/>
          <w:szCs w:val="22"/>
          <w:lang w:eastAsia="zh-CN"/>
        </w:rPr>
        <w:t xml:space="preserve"> kg～</w:t>
      </w:r>
      <w:r>
        <w:rPr>
          <w:rFonts w:hint="eastAsia" w:asciiTheme="minorEastAsia" w:hAnsiTheme="minorEastAsia" w:eastAsiaTheme="minorEastAsia" w:cstheme="minorEastAsia"/>
          <w:color w:val="000000"/>
          <w:kern w:val="2"/>
          <w:szCs w:val="22"/>
          <w:lang w:val="en-US" w:eastAsia="zh-CN"/>
        </w:rPr>
        <w:t xml:space="preserve">30 </w:t>
      </w:r>
      <w:r>
        <w:rPr>
          <w:rFonts w:hint="eastAsia" w:asciiTheme="minorEastAsia" w:hAnsiTheme="minorEastAsia" w:eastAsiaTheme="minorEastAsia" w:cstheme="minorEastAsia"/>
          <w:color w:val="000000"/>
          <w:kern w:val="2"/>
          <w:szCs w:val="22"/>
          <w:lang w:eastAsia="zh-CN"/>
        </w:rPr>
        <w:t>kg。肥料使用按NY/T 496 的规定执行。</w:t>
      </w:r>
    </w:p>
    <w:p>
      <w:pPr>
        <w:pStyle w:val="6"/>
        <w:spacing w:beforeLines="50" w:afterLines="50"/>
        <w:ind w:firstLine="0" w:firstLineChars="0"/>
        <w:rPr>
          <w:rFonts w:hint="eastAsia" w:ascii="黑体" w:eastAsia="黑体"/>
          <w:sz w:val="21"/>
          <w:lang w:eastAsia="zh-CN"/>
        </w:rPr>
      </w:pPr>
      <w:r>
        <w:rPr>
          <w:rFonts w:hint="eastAsia" w:ascii="黑体" w:eastAsia="黑体"/>
          <w:sz w:val="21"/>
          <w:lang w:val="en-US" w:eastAsia="zh-CN"/>
        </w:rPr>
        <w:t>6</w:t>
      </w:r>
      <w:r>
        <w:rPr>
          <w:rFonts w:hint="eastAsia" w:ascii="黑体" w:eastAsia="黑体"/>
          <w:sz w:val="21"/>
        </w:rPr>
        <w:t>.</w:t>
      </w:r>
      <w:r>
        <w:rPr>
          <w:rFonts w:hint="eastAsia" w:ascii="黑体" w:eastAsia="黑体"/>
          <w:sz w:val="21"/>
          <w:lang w:val="en-US" w:eastAsia="zh-CN"/>
        </w:rPr>
        <w:t>5</w:t>
      </w:r>
      <w:r>
        <w:rPr>
          <w:rFonts w:hint="eastAsia" w:ascii="黑体" w:eastAsia="黑体"/>
          <w:sz w:val="21"/>
        </w:rPr>
        <w:t>.</w:t>
      </w:r>
      <w:r>
        <w:rPr>
          <w:rFonts w:hint="eastAsia" w:ascii="黑体" w:eastAsia="黑体"/>
          <w:sz w:val="21"/>
          <w:lang w:val="en-US" w:eastAsia="zh-CN"/>
        </w:rPr>
        <w:t>3</w:t>
      </w:r>
      <w:r>
        <w:rPr>
          <w:rFonts w:hint="eastAsia" w:ascii="黑体" w:eastAsia="黑体"/>
          <w:sz w:val="21"/>
        </w:rPr>
        <w:t xml:space="preserve">.2 </w:t>
      </w:r>
      <w:r>
        <w:rPr>
          <w:rFonts w:hint="eastAsia" w:ascii="黑体" w:eastAsia="黑体"/>
          <w:sz w:val="21"/>
          <w:lang w:eastAsia="zh-CN"/>
        </w:rPr>
        <w:t>追肥</w:t>
      </w:r>
    </w:p>
    <w:p>
      <w:pPr>
        <w:pStyle w:val="34"/>
        <w:numPr>
          <w:ilvl w:val="2"/>
          <w:numId w:val="0"/>
        </w:numPr>
        <w:spacing w:before="156" w:after="156"/>
        <w:ind w:firstLine="420" w:firstLineChars="200"/>
        <w:rPr>
          <w:rFonts w:hint="eastAsia" w:asciiTheme="minorEastAsia" w:hAnsiTheme="minorEastAsia" w:eastAsiaTheme="minorEastAsia" w:cstheme="minorEastAsia"/>
          <w:color w:val="000000"/>
          <w:kern w:val="2"/>
          <w:szCs w:val="22"/>
          <w:lang w:eastAsia="zh-CN"/>
        </w:rPr>
      </w:pPr>
      <w:r>
        <w:rPr>
          <w:rFonts w:hint="eastAsia" w:asciiTheme="minorEastAsia" w:hAnsiTheme="minorEastAsia" w:eastAsiaTheme="minorEastAsia" w:cstheme="minorEastAsia"/>
          <w:color w:val="000000"/>
          <w:kern w:val="2"/>
          <w:szCs w:val="22"/>
          <w:lang w:eastAsia="zh-CN"/>
        </w:rPr>
        <w:t>追肥</w:t>
      </w:r>
      <w:r>
        <w:rPr>
          <w:rFonts w:hint="eastAsia" w:asciiTheme="minorEastAsia" w:hAnsiTheme="minorEastAsia" w:eastAsiaTheme="minorEastAsia" w:cstheme="minorEastAsia"/>
          <w:color w:val="000000"/>
          <w:kern w:val="2"/>
          <w:szCs w:val="22"/>
          <w:lang w:val="en-US" w:eastAsia="zh-CN"/>
        </w:rPr>
        <w:t>宜</w:t>
      </w:r>
      <w:r>
        <w:rPr>
          <w:rFonts w:hint="eastAsia" w:asciiTheme="minorEastAsia" w:hAnsiTheme="minorEastAsia" w:eastAsiaTheme="minorEastAsia" w:cstheme="minorEastAsia"/>
          <w:color w:val="000000"/>
          <w:kern w:val="2"/>
          <w:szCs w:val="22"/>
          <w:lang w:eastAsia="zh-CN"/>
        </w:rPr>
        <w:t>施复合肥，每年施2次～3次（前二次</w:t>
      </w:r>
      <w:r>
        <w:rPr>
          <w:rFonts w:hint="eastAsia" w:asciiTheme="minorEastAsia" w:hAnsiTheme="minorEastAsia" w:eastAsiaTheme="minorEastAsia" w:cstheme="minorEastAsia"/>
          <w:color w:val="000000"/>
          <w:kern w:val="2"/>
          <w:szCs w:val="22"/>
          <w:lang w:val="en-US" w:eastAsia="zh-CN"/>
        </w:rPr>
        <w:t>施肥</w:t>
      </w:r>
      <w:r>
        <w:rPr>
          <w:rFonts w:hint="eastAsia" w:asciiTheme="minorEastAsia" w:hAnsiTheme="minorEastAsia" w:eastAsiaTheme="minorEastAsia" w:cstheme="minorEastAsia"/>
          <w:color w:val="000000"/>
          <w:kern w:val="2"/>
          <w:szCs w:val="22"/>
          <w:lang w:eastAsia="zh-CN"/>
        </w:rPr>
        <w:t>分别在3月下旬至4月上旬和5月下旬至6月上旬，以速效氮肥为主，第3次</w:t>
      </w:r>
      <w:r>
        <w:rPr>
          <w:rFonts w:hint="eastAsia" w:asciiTheme="minorEastAsia" w:hAnsiTheme="minorEastAsia" w:eastAsiaTheme="minorEastAsia" w:cstheme="minorEastAsia"/>
          <w:color w:val="000000"/>
          <w:kern w:val="2"/>
          <w:szCs w:val="22"/>
          <w:lang w:val="en-US" w:eastAsia="zh-CN"/>
        </w:rPr>
        <w:t>施肥</w:t>
      </w:r>
      <w:r>
        <w:rPr>
          <w:rFonts w:hint="eastAsia" w:asciiTheme="minorEastAsia" w:hAnsiTheme="minorEastAsia" w:eastAsiaTheme="minorEastAsia" w:cstheme="minorEastAsia"/>
          <w:color w:val="000000"/>
          <w:kern w:val="2"/>
          <w:szCs w:val="22"/>
          <w:lang w:eastAsia="zh-CN"/>
        </w:rPr>
        <w:t>在7月下旬至8月上旬，以高磷、钾复合肥为主）。1年～5年生每株施0.</w:t>
      </w:r>
      <w:r>
        <w:rPr>
          <w:rFonts w:hint="eastAsia" w:asciiTheme="minorEastAsia" w:hAnsiTheme="minorEastAsia" w:eastAsiaTheme="minorEastAsia" w:cstheme="minorEastAsia"/>
          <w:color w:val="000000"/>
          <w:kern w:val="2"/>
          <w:szCs w:val="22"/>
          <w:lang w:val="en-US" w:eastAsia="zh-CN"/>
        </w:rPr>
        <w:t>1</w:t>
      </w:r>
      <w:r>
        <w:rPr>
          <w:rFonts w:hint="eastAsia" w:asciiTheme="minorEastAsia" w:hAnsiTheme="minorEastAsia" w:eastAsiaTheme="minorEastAsia" w:cstheme="minorEastAsia"/>
          <w:color w:val="000000"/>
          <w:kern w:val="2"/>
          <w:szCs w:val="22"/>
          <w:lang w:eastAsia="zh-CN"/>
        </w:rPr>
        <w:t xml:space="preserve"> kg～</w:t>
      </w:r>
      <w:r>
        <w:rPr>
          <w:rFonts w:hint="eastAsia" w:asciiTheme="minorEastAsia" w:hAnsiTheme="minorEastAsia" w:eastAsiaTheme="minorEastAsia" w:cstheme="minorEastAsia"/>
          <w:color w:val="000000"/>
          <w:kern w:val="2"/>
          <w:szCs w:val="22"/>
          <w:lang w:val="en-US" w:eastAsia="zh-CN"/>
        </w:rPr>
        <w:t>0</w:t>
      </w:r>
      <w:r>
        <w:rPr>
          <w:rFonts w:hint="eastAsia" w:asciiTheme="minorEastAsia" w:hAnsiTheme="minorEastAsia" w:eastAsiaTheme="minorEastAsia" w:cstheme="minorEastAsia"/>
          <w:color w:val="000000"/>
          <w:kern w:val="2"/>
          <w:szCs w:val="22"/>
          <w:lang w:eastAsia="zh-CN"/>
        </w:rPr>
        <w:t>.</w:t>
      </w:r>
      <w:r>
        <w:rPr>
          <w:rFonts w:hint="eastAsia" w:asciiTheme="minorEastAsia" w:hAnsiTheme="minorEastAsia" w:eastAsiaTheme="minorEastAsia" w:cstheme="minorEastAsia"/>
          <w:color w:val="000000"/>
          <w:kern w:val="2"/>
          <w:szCs w:val="22"/>
          <w:lang w:val="en-US" w:eastAsia="zh-CN"/>
        </w:rPr>
        <w:t>2</w:t>
      </w:r>
      <w:r>
        <w:rPr>
          <w:rFonts w:hint="eastAsia" w:asciiTheme="minorEastAsia" w:hAnsiTheme="minorEastAsia" w:eastAsiaTheme="minorEastAsia" w:cstheme="minorEastAsia"/>
          <w:color w:val="000000"/>
          <w:kern w:val="2"/>
          <w:szCs w:val="22"/>
          <w:lang w:eastAsia="zh-CN"/>
        </w:rPr>
        <w:t xml:space="preserve"> kg；6年～10年生每株施</w:t>
      </w:r>
      <w:r>
        <w:rPr>
          <w:rFonts w:hint="eastAsia" w:asciiTheme="minorEastAsia" w:hAnsiTheme="minorEastAsia" w:eastAsiaTheme="minorEastAsia" w:cstheme="minorEastAsia"/>
          <w:color w:val="000000"/>
          <w:kern w:val="2"/>
          <w:szCs w:val="22"/>
          <w:lang w:val="en-US" w:eastAsia="zh-CN"/>
        </w:rPr>
        <w:t>0.2</w:t>
      </w:r>
      <w:r>
        <w:rPr>
          <w:rFonts w:hint="eastAsia" w:asciiTheme="minorEastAsia" w:hAnsiTheme="minorEastAsia" w:eastAsiaTheme="minorEastAsia" w:cstheme="minorEastAsia"/>
          <w:color w:val="000000"/>
          <w:kern w:val="2"/>
          <w:szCs w:val="22"/>
          <w:lang w:eastAsia="zh-CN"/>
        </w:rPr>
        <w:t xml:space="preserve"> kg～</w:t>
      </w:r>
      <w:r>
        <w:rPr>
          <w:rFonts w:hint="eastAsia" w:asciiTheme="minorEastAsia" w:hAnsiTheme="minorEastAsia" w:eastAsiaTheme="minorEastAsia" w:cstheme="minorEastAsia"/>
          <w:color w:val="000000"/>
          <w:kern w:val="2"/>
          <w:szCs w:val="22"/>
          <w:lang w:val="en-US" w:eastAsia="zh-CN"/>
        </w:rPr>
        <w:t>0.3</w:t>
      </w:r>
      <w:r>
        <w:rPr>
          <w:rFonts w:hint="eastAsia" w:asciiTheme="minorEastAsia" w:hAnsiTheme="minorEastAsia" w:eastAsiaTheme="minorEastAsia" w:cstheme="minorEastAsia"/>
          <w:color w:val="000000"/>
          <w:kern w:val="2"/>
          <w:szCs w:val="22"/>
          <w:lang w:eastAsia="zh-CN"/>
        </w:rPr>
        <w:t xml:space="preserve"> kg；10年生以上每株施</w:t>
      </w:r>
      <w:r>
        <w:rPr>
          <w:rFonts w:hint="eastAsia" w:asciiTheme="minorEastAsia" w:hAnsiTheme="minorEastAsia" w:eastAsiaTheme="minorEastAsia" w:cstheme="minorEastAsia"/>
          <w:color w:val="000000"/>
          <w:kern w:val="2"/>
          <w:szCs w:val="22"/>
          <w:lang w:val="en-US" w:eastAsia="zh-CN"/>
        </w:rPr>
        <w:t>0</w:t>
      </w:r>
      <w:r>
        <w:rPr>
          <w:rFonts w:hint="eastAsia" w:asciiTheme="minorEastAsia" w:hAnsiTheme="minorEastAsia" w:eastAsiaTheme="minorEastAsia" w:cstheme="minorEastAsia"/>
          <w:color w:val="000000"/>
          <w:kern w:val="2"/>
          <w:szCs w:val="22"/>
          <w:lang w:eastAsia="zh-CN"/>
        </w:rPr>
        <w:t>.</w:t>
      </w:r>
      <w:r>
        <w:rPr>
          <w:rFonts w:hint="eastAsia" w:asciiTheme="minorEastAsia" w:hAnsiTheme="minorEastAsia" w:eastAsiaTheme="minorEastAsia" w:cstheme="minorEastAsia"/>
          <w:color w:val="000000"/>
          <w:kern w:val="2"/>
          <w:szCs w:val="22"/>
          <w:lang w:val="en-US" w:eastAsia="zh-CN"/>
        </w:rPr>
        <w:t>3</w:t>
      </w:r>
      <w:r>
        <w:rPr>
          <w:rFonts w:hint="eastAsia" w:asciiTheme="minorEastAsia" w:hAnsiTheme="minorEastAsia" w:eastAsiaTheme="minorEastAsia" w:cstheme="minorEastAsia"/>
          <w:color w:val="000000"/>
          <w:kern w:val="2"/>
          <w:szCs w:val="22"/>
          <w:lang w:eastAsia="zh-CN"/>
        </w:rPr>
        <w:t xml:space="preserve"> kg～</w:t>
      </w:r>
      <w:r>
        <w:rPr>
          <w:rFonts w:hint="eastAsia" w:asciiTheme="minorEastAsia" w:hAnsiTheme="minorEastAsia" w:eastAsiaTheme="minorEastAsia" w:cstheme="minorEastAsia"/>
          <w:color w:val="000000"/>
          <w:kern w:val="2"/>
          <w:szCs w:val="22"/>
          <w:lang w:val="en-US" w:eastAsia="zh-CN"/>
        </w:rPr>
        <w:t>0</w:t>
      </w:r>
      <w:r>
        <w:rPr>
          <w:rFonts w:hint="eastAsia" w:asciiTheme="minorEastAsia" w:hAnsiTheme="minorEastAsia" w:eastAsiaTheme="minorEastAsia" w:cstheme="minorEastAsia"/>
          <w:color w:val="000000"/>
          <w:kern w:val="2"/>
          <w:szCs w:val="22"/>
          <w:lang w:eastAsia="zh-CN"/>
        </w:rPr>
        <w:t>.5 kg。</w:t>
      </w:r>
    </w:p>
    <w:p>
      <w:pPr>
        <w:pStyle w:val="6"/>
        <w:spacing w:beforeLines="50" w:afterLines="50"/>
        <w:ind w:firstLine="0" w:firstLineChars="0"/>
        <w:rPr>
          <w:rFonts w:ascii="黑体" w:eastAsia="黑体"/>
          <w:sz w:val="21"/>
        </w:rPr>
      </w:pPr>
      <w:r>
        <w:rPr>
          <w:rFonts w:hint="eastAsia" w:ascii="黑体" w:eastAsia="黑体"/>
          <w:sz w:val="21"/>
        </w:rPr>
        <w:t xml:space="preserve">6.6  保墒与灌溉 </w:t>
      </w:r>
    </w:p>
    <w:p>
      <w:pPr>
        <w:pStyle w:val="6"/>
        <w:spacing w:beforeLines="50" w:afterLines="50"/>
        <w:ind w:firstLine="0" w:firstLineChars="0"/>
        <w:rPr>
          <w:rFonts w:ascii="黑体" w:eastAsia="黑体"/>
          <w:sz w:val="21"/>
        </w:rPr>
      </w:pPr>
      <w:r>
        <w:rPr>
          <w:rFonts w:hint="eastAsia" w:ascii="黑体" w:eastAsia="黑体"/>
          <w:sz w:val="21"/>
        </w:rPr>
        <w:t xml:space="preserve">6.6.1 保墒 </w:t>
      </w:r>
    </w:p>
    <w:p>
      <w:pPr>
        <w:keepNext w:val="0"/>
        <w:keepLines w:val="0"/>
        <w:widowControl/>
        <w:suppressLineNumbers w:val="0"/>
        <w:ind w:firstLine="420" w:firstLineChars="200"/>
        <w:jc w:val="left"/>
      </w:pPr>
      <w:r>
        <w:rPr>
          <w:rFonts w:hint="eastAsia" w:asciiTheme="minorEastAsia" w:hAnsiTheme="minorEastAsia" w:eastAsiaTheme="minorEastAsia" w:cstheme="minorEastAsia"/>
          <w:color w:val="000000"/>
          <w:kern w:val="2"/>
          <w:szCs w:val="22"/>
          <w:lang w:val="en-US" w:eastAsia="zh-CN"/>
        </w:rPr>
        <w:t>夏季高温应结合茶园修剪，将剪下的部分茶枝铺在薄壳山核桃树盘进行</w:t>
      </w:r>
      <w:r>
        <w:rPr>
          <w:rFonts w:hint="eastAsia" w:asciiTheme="minorEastAsia" w:hAnsiTheme="minorEastAsia" w:eastAsiaTheme="minorEastAsia" w:cstheme="minorEastAsia"/>
          <w:color w:val="000000"/>
          <w:kern w:val="0"/>
          <w:sz w:val="21"/>
          <w:szCs w:val="21"/>
          <w:lang w:val="en-US" w:eastAsia="zh-CN" w:bidi="ar"/>
        </w:rPr>
        <w:t>覆盖保墒。</w:t>
      </w:r>
    </w:p>
    <w:p>
      <w:pPr>
        <w:pStyle w:val="6"/>
        <w:spacing w:beforeLines="50" w:afterLines="50"/>
        <w:ind w:firstLine="0" w:firstLineChars="0"/>
        <w:rPr>
          <w:rFonts w:ascii="黑体" w:eastAsia="黑体"/>
          <w:sz w:val="21"/>
        </w:rPr>
      </w:pPr>
      <w:r>
        <w:rPr>
          <w:rFonts w:hint="eastAsia" w:ascii="黑体" w:eastAsia="黑体"/>
          <w:sz w:val="21"/>
        </w:rPr>
        <w:t xml:space="preserve">6.6.2灌溉 </w:t>
      </w:r>
    </w:p>
    <w:p>
      <w:pPr>
        <w:pStyle w:val="34"/>
        <w:numPr>
          <w:ilvl w:val="2"/>
          <w:numId w:val="0"/>
        </w:numPr>
        <w:spacing w:before="156" w:after="156"/>
        <w:ind w:firstLine="420" w:firstLineChars="200"/>
        <w:rPr>
          <w:rFonts w:hint="eastAsia" w:asciiTheme="minorEastAsia" w:hAnsiTheme="minorEastAsia" w:eastAsiaTheme="minorEastAsia" w:cstheme="minorEastAsia"/>
          <w:color w:val="000000"/>
          <w:kern w:val="2"/>
          <w:szCs w:val="22"/>
        </w:rPr>
      </w:pPr>
      <w:r>
        <w:rPr>
          <w:rFonts w:hint="eastAsia" w:asciiTheme="minorEastAsia" w:hAnsiTheme="minorEastAsia" w:eastAsiaTheme="minorEastAsia" w:cstheme="minorEastAsia"/>
          <w:color w:val="000000"/>
          <w:kern w:val="2"/>
          <w:szCs w:val="22"/>
        </w:rPr>
        <w:t>7月下旬至8月中旬为</w:t>
      </w:r>
      <w:r>
        <w:rPr>
          <w:rFonts w:hint="eastAsia" w:asciiTheme="minorEastAsia" w:hAnsiTheme="minorEastAsia" w:eastAsiaTheme="minorEastAsia" w:cstheme="minorEastAsia"/>
          <w:color w:val="000000"/>
          <w:kern w:val="2"/>
          <w:szCs w:val="22"/>
          <w:lang w:val="en-US" w:eastAsia="zh-CN"/>
        </w:rPr>
        <w:t>薄壳山核桃</w:t>
      </w:r>
      <w:r>
        <w:rPr>
          <w:rFonts w:hint="eastAsia" w:asciiTheme="minorEastAsia" w:hAnsiTheme="minorEastAsia" w:eastAsiaTheme="minorEastAsia" w:cstheme="minorEastAsia"/>
          <w:color w:val="000000"/>
          <w:kern w:val="2"/>
          <w:szCs w:val="22"/>
        </w:rPr>
        <w:t>灌浆期，</w:t>
      </w:r>
      <w:r>
        <w:rPr>
          <w:rFonts w:hint="eastAsia" w:asciiTheme="minorEastAsia" w:hAnsiTheme="minorEastAsia" w:eastAsiaTheme="minorEastAsia" w:cstheme="minorEastAsia"/>
          <w:color w:val="000000"/>
          <w:kern w:val="2"/>
          <w:szCs w:val="22"/>
          <w:lang w:val="en-US" w:eastAsia="zh-CN"/>
        </w:rPr>
        <w:t>若</w:t>
      </w:r>
      <w:r>
        <w:rPr>
          <w:rFonts w:hint="eastAsia" w:asciiTheme="minorEastAsia" w:hAnsiTheme="minorEastAsia" w:eastAsiaTheme="minorEastAsia" w:cstheme="minorEastAsia"/>
          <w:color w:val="000000"/>
          <w:kern w:val="2"/>
          <w:szCs w:val="22"/>
        </w:rPr>
        <w:t>遇干旱</w:t>
      </w:r>
      <w:r>
        <w:rPr>
          <w:rFonts w:hint="eastAsia" w:asciiTheme="minorEastAsia" w:hAnsiTheme="minorEastAsia" w:eastAsiaTheme="minorEastAsia" w:cstheme="minorEastAsia"/>
          <w:color w:val="000000"/>
          <w:kern w:val="2"/>
          <w:szCs w:val="22"/>
          <w:lang w:val="en-US" w:eastAsia="zh-CN"/>
        </w:rPr>
        <w:t>天气</w:t>
      </w:r>
      <w:r>
        <w:rPr>
          <w:rFonts w:hint="eastAsia" w:asciiTheme="minorEastAsia" w:hAnsiTheme="minorEastAsia" w:eastAsiaTheme="minorEastAsia" w:cstheme="minorEastAsia"/>
          <w:color w:val="000000"/>
          <w:kern w:val="2"/>
          <w:szCs w:val="22"/>
        </w:rPr>
        <w:t>应及时浇水保湿</w:t>
      </w:r>
      <w:r>
        <w:rPr>
          <w:rFonts w:hint="eastAsia" w:asciiTheme="minorEastAsia" w:hAnsiTheme="minorEastAsia" w:eastAsiaTheme="minorEastAsia" w:cstheme="minorEastAsia"/>
          <w:color w:val="000000"/>
          <w:kern w:val="2"/>
          <w:szCs w:val="22"/>
          <w:lang w:eastAsia="zh-CN"/>
        </w:rPr>
        <w:t>。</w:t>
      </w:r>
      <w:r>
        <w:rPr>
          <w:rFonts w:hint="eastAsia" w:asciiTheme="minorEastAsia" w:hAnsiTheme="minorEastAsia" w:eastAsiaTheme="minorEastAsia" w:cstheme="minorEastAsia"/>
          <w:color w:val="000000"/>
          <w:kern w:val="2"/>
          <w:szCs w:val="22"/>
        </w:rPr>
        <w:t>在易集水处修建蓄水池、</w:t>
      </w:r>
      <w:r>
        <w:rPr>
          <w:rFonts w:hint="eastAsia" w:asciiTheme="minorEastAsia" w:hAnsiTheme="minorEastAsia" w:eastAsiaTheme="minorEastAsia" w:cstheme="minorEastAsia"/>
          <w:color w:val="000000"/>
          <w:kern w:val="2"/>
          <w:szCs w:val="22"/>
          <w:lang w:val="en-US" w:eastAsia="zh-CN"/>
        </w:rPr>
        <w:t>埋设</w:t>
      </w:r>
      <w:r>
        <w:rPr>
          <w:rFonts w:hint="eastAsia" w:asciiTheme="minorEastAsia" w:hAnsiTheme="minorEastAsia" w:eastAsiaTheme="minorEastAsia" w:cstheme="minorEastAsia"/>
          <w:color w:val="000000"/>
          <w:kern w:val="2"/>
          <w:szCs w:val="22"/>
        </w:rPr>
        <w:t>蓄水桶</w:t>
      </w:r>
      <w:r>
        <w:rPr>
          <w:rFonts w:hint="eastAsia" w:asciiTheme="minorEastAsia" w:hAnsiTheme="minorEastAsia" w:eastAsiaTheme="minorEastAsia" w:cstheme="minorEastAsia"/>
          <w:color w:val="000000"/>
          <w:kern w:val="2"/>
          <w:szCs w:val="22"/>
          <w:lang w:eastAsia="zh-CN"/>
        </w:rPr>
        <w:t>，</w:t>
      </w:r>
      <w:r>
        <w:rPr>
          <w:rFonts w:hint="eastAsia" w:asciiTheme="minorEastAsia" w:hAnsiTheme="minorEastAsia" w:eastAsiaTheme="minorEastAsia" w:cstheme="minorEastAsia"/>
          <w:color w:val="000000"/>
          <w:kern w:val="2"/>
          <w:szCs w:val="22"/>
          <w:lang w:val="en-US" w:eastAsia="zh-CN"/>
        </w:rPr>
        <w:t>及时疏通</w:t>
      </w:r>
      <w:r>
        <w:rPr>
          <w:rFonts w:hint="eastAsia" w:asciiTheme="minorEastAsia" w:hAnsiTheme="minorEastAsia" w:eastAsiaTheme="minorEastAsia" w:cstheme="minorEastAsia"/>
          <w:color w:val="000000"/>
          <w:kern w:val="2"/>
          <w:szCs w:val="22"/>
        </w:rPr>
        <w:t>排水沟。有条件的可配备喷、滴灌设施。灌溉水质量符合NY/T5010 的要求。</w:t>
      </w:r>
    </w:p>
    <w:p>
      <w:pPr>
        <w:pStyle w:val="31"/>
        <w:spacing w:before="312" w:after="312"/>
        <w:rPr>
          <w:kern w:val="2"/>
          <w:szCs w:val="24"/>
        </w:rPr>
      </w:pPr>
      <w:r>
        <w:rPr>
          <w:rFonts w:hint="eastAsia"/>
          <w:kern w:val="2"/>
          <w:szCs w:val="24"/>
        </w:rPr>
        <w:t>茶园管理</w:t>
      </w:r>
    </w:p>
    <w:p>
      <w:pPr>
        <w:autoSpaceDE w:val="0"/>
        <w:autoSpaceDN w:val="0"/>
        <w:ind w:firstLine="42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茶园管理应符合GB/Z 26576、NY/T 2798.6</w:t>
      </w:r>
      <w:r>
        <w:rPr>
          <w:rFonts w:hint="eastAsia" w:asciiTheme="minorEastAsia" w:hAnsiTheme="minorEastAsia" w:eastAsiaTheme="minorEastAsia" w:cstheme="minorEastAsia"/>
          <w:color w:val="000000"/>
          <w:lang w:val="en-US" w:eastAsia="zh-CN"/>
        </w:rPr>
        <w:t>-</w:t>
      </w:r>
      <w:r>
        <w:rPr>
          <w:rFonts w:hint="eastAsia" w:asciiTheme="minorEastAsia" w:hAnsiTheme="minorEastAsia" w:eastAsiaTheme="minorEastAsia" w:cstheme="minorEastAsia"/>
          <w:color w:val="000000"/>
        </w:rPr>
        <w:t>2015的要求。</w:t>
      </w:r>
    </w:p>
    <w:p>
      <w:pPr>
        <w:pStyle w:val="31"/>
        <w:spacing w:before="312" w:after="312"/>
        <w:rPr>
          <w:kern w:val="2"/>
          <w:szCs w:val="24"/>
        </w:rPr>
      </w:pPr>
      <w:r>
        <w:rPr>
          <w:rFonts w:hint="eastAsia"/>
          <w:kern w:val="2"/>
          <w:szCs w:val="24"/>
        </w:rPr>
        <w:t>人工辅助授粉</w:t>
      </w:r>
    </w:p>
    <w:p>
      <w:pPr>
        <w:pStyle w:val="6"/>
        <w:spacing w:beforeLines="50" w:afterLines="50"/>
        <w:ind w:firstLine="0" w:firstLineChars="0"/>
        <w:rPr>
          <w:rFonts w:ascii="黑体" w:eastAsia="黑体"/>
          <w:sz w:val="21"/>
        </w:rPr>
      </w:pPr>
      <w:r>
        <w:rPr>
          <w:rFonts w:hint="eastAsia" w:ascii="黑体" w:eastAsia="黑体"/>
          <w:sz w:val="21"/>
        </w:rPr>
        <w:t>8.1 花粉采集与贮藏</w:t>
      </w:r>
    </w:p>
    <w:p>
      <w:pPr>
        <w:pStyle w:val="18"/>
        <w:ind w:left="0" w:leftChars="0" w:firstLine="42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采集由绿转黄的雄花序，室内干燥通风处晾干，花序、花药与花粉分离后，</w:t>
      </w:r>
      <w:r>
        <w:rPr>
          <w:rFonts w:hint="eastAsia" w:asciiTheme="minorEastAsia" w:hAnsiTheme="minorEastAsia" w:eastAsiaTheme="minorEastAsia" w:cstheme="minorEastAsia"/>
          <w:color w:val="000000"/>
          <w:lang w:val="en-US" w:eastAsia="zh-CN"/>
        </w:rPr>
        <w:t>过</w:t>
      </w:r>
      <w:r>
        <w:rPr>
          <w:rFonts w:hint="eastAsia" w:asciiTheme="minorEastAsia" w:hAnsiTheme="minorEastAsia" w:eastAsiaTheme="minorEastAsia" w:cstheme="minorEastAsia"/>
          <w:color w:val="000000"/>
        </w:rPr>
        <w:t>100目筛收集于器皿，加干燥剂，放置1</w:t>
      </w:r>
      <w:r>
        <w:rPr>
          <w:rFonts w:hint="eastAsia" w:asciiTheme="minorEastAsia" w:hAnsiTheme="minorEastAsia" w:cstheme="minorEastAsia"/>
          <w:color w:val="000000"/>
          <w:lang w:val="en-US" w:eastAsia="zh-CN"/>
        </w:rPr>
        <w:t xml:space="preserve"> </w:t>
      </w:r>
      <w:r>
        <w:rPr>
          <w:rFonts w:hint="eastAsia" w:asciiTheme="minorEastAsia" w:hAnsiTheme="minorEastAsia" w:eastAsiaTheme="minorEastAsia" w:cstheme="minorEastAsia"/>
          <w:color w:val="000000"/>
        </w:rPr>
        <w:t>℃</w:t>
      </w:r>
      <w:r>
        <w:rPr>
          <w:rFonts w:hint="default" w:ascii="Times New Roman" w:hAnsi="Times New Roman" w:cs="Times New Roman" w:eastAsiaTheme="minorEastAsia"/>
          <w:color w:val="000000"/>
        </w:rPr>
        <w:t>~</w:t>
      </w:r>
      <w:r>
        <w:rPr>
          <w:rFonts w:hint="eastAsia" w:asciiTheme="minorEastAsia" w:hAnsiTheme="minorEastAsia" w:eastAsiaTheme="minorEastAsia" w:cstheme="minorEastAsia"/>
          <w:color w:val="000000"/>
        </w:rPr>
        <w:t>5</w:t>
      </w:r>
      <w:r>
        <w:rPr>
          <w:rFonts w:hint="eastAsia" w:asciiTheme="minorEastAsia" w:hAnsiTheme="minorEastAsia" w:cstheme="minorEastAsia"/>
          <w:color w:val="000000"/>
          <w:lang w:val="en-US" w:eastAsia="zh-CN"/>
        </w:rPr>
        <w:t xml:space="preserve"> </w:t>
      </w:r>
      <w:r>
        <w:rPr>
          <w:rFonts w:hint="eastAsia" w:asciiTheme="minorEastAsia" w:hAnsiTheme="minorEastAsia" w:eastAsiaTheme="minorEastAsia" w:cstheme="minorEastAsia"/>
          <w:color w:val="000000"/>
        </w:rPr>
        <w:t>℃冰箱贮藏，</w:t>
      </w:r>
      <w:r>
        <w:rPr>
          <w:rFonts w:hint="eastAsia" w:asciiTheme="minorEastAsia" w:hAnsiTheme="minorEastAsia" w:eastAsiaTheme="minorEastAsia" w:cstheme="minorEastAsia"/>
          <w:color w:val="000000"/>
          <w:lang w:val="en-US" w:eastAsia="zh-CN"/>
        </w:rPr>
        <w:t>为保证花粉功效应在</w:t>
      </w:r>
      <w:r>
        <w:rPr>
          <w:rFonts w:hint="eastAsia" w:asciiTheme="minorEastAsia" w:hAnsiTheme="minorEastAsia" w:eastAsiaTheme="minorEastAsia" w:cstheme="minorEastAsia"/>
          <w:color w:val="000000"/>
        </w:rPr>
        <w:t>7</w:t>
      </w:r>
      <w:r>
        <w:rPr>
          <w:rFonts w:hint="eastAsia" w:asciiTheme="minorEastAsia" w:hAnsiTheme="minorEastAsia" w:cstheme="minorEastAsia"/>
          <w:color w:val="000000"/>
          <w:lang w:val="en-US" w:eastAsia="zh-CN"/>
        </w:rPr>
        <w:t xml:space="preserve"> d</w:t>
      </w:r>
      <w:r>
        <w:rPr>
          <w:rFonts w:hint="eastAsia" w:asciiTheme="minorEastAsia" w:hAnsiTheme="minorEastAsia" w:eastAsiaTheme="minorEastAsia" w:cstheme="minorEastAsia"/>
          <w:color w:val="000000"/>
        </w:rPr>
        <w:t>内用完。</w:t>
      </w:r>
    </w:p>
    <w:p>
      <w:pPr>
        <w:pStyle w:val="18"/>
        <w:ind w:left="0" w:leftChars="0" w:firstLine="630" w:firstLineChars="300"/>
        <w:rPr>
          <w:rFonts w:ascii="Times New Roman"/>
          <w:color w:val="000000"/>
        </w:rPr>
      </w:pPr>
    </w:p>
    <w:p>
      <w:pPr>
        <w:pStyle w:val="6"/>
        <w:spacing w:beforeLines="50" w:afterLines="50"/>
        <w:ind w:firstLine="0" w:firstLineChars="0"/>
        <w:rPr>
          <w:rFonts w:ascii="黑体" w:eastAsia="黑体"/>
          <w:sz w:val="21"/>
        </w:rPr>
      </w:pPr>
      <w:r>
        <w:rPr>
          <w:rFonts w:hint="eastAsia" w:ascii="黑体" w:eastAsia="黑体"/>
          <w:sz w:val="21"/>
        </w:rPr>
        <w:t>8.2 授粉时间</w:t>
      </w:r>
    </w:p>
    <w:p>
      <w:pPr>
        <w:pStyle w:val="34"/>
        <w:numPr>
          <w:ilvl w:val="2"/>
          <w:numId w:val="0"/>
        </w:numPr>
        <w:spacing w:before="156" w:after="156"/>
        <w:ind w:firstLine="420" w:firstLineChars="200"/>
        <w:rPr>
          <w:rFonts w:hint="eastAsia" w:asciiTheme="minorEastAsia" w:hAnsiTheme="minorEastAsia" w:eastAsiaTheme="minorEastAsia" w:cstheme="minorEastAsia"/>
          <w:color w:val="000000"/>
          <w:kern w:val="2"/>
          <w:szCs w:val="22"/>
          <w:lang w:eastAsia="zh-CN"/>
        </w:rPr>
      </w:pPr>
      <w:r>
        <w:rPr>
          <w:rFonts w:hint="eastAsia" w:asciiTheme="minorEastAsia" w:hAnsiTheme="minorEastAsia" w:eastAsiaTheme="minorEastAsia" w:cstheme="minorEastAsia"/>
          <w:color w:val="000000"/>
          <w:kern w:val="2"/>
          <w:szCs w:val="22"/>
        </w:rPr>
        <w:t>宜在微风晴朗天，50%的雌花开放即</w:t>
      </w:r>
      <w:r>
        <w:rPr>
          <w:rFonts w:hint="eastAsia" w:asciiTheme="minorEastAsia" w:hAnsiTheme="minorEastAsia" w:eastAsiaTheme="minorEastAsia" w:cstheme="minorEastAsia"/>
          <w:color w:val="000000"/>
          <w:kern w:val="2"/>
          <w:szCs w:val="22"/>
          <w:lang w:val="en-US" w:eastAsia="zh-CN"/>
        </w:rPr>
        <w:t>可</w:t>
      </w:r>
      <w:r>
        <w:rPr>
          <w:rFonts w:hint="eastAsia" w:asciiTheme="minorEastAsia" w:hAnsiTheme="minorEastAsia" w:eastAsiaTheme="minorEastAsia" w:cstheme="minorEastAsia"/>
          <w:color w:val="000000"/>
          <w:kern w:val="2"/>
          <w:szCs w:val="22"/>
        </w:rPr>
        <w:t>进</w:t>
      </w:r>
      <w:r>
        <w:rPr>
          <w:rFonts w:hint="eastAsia" w:asciiTheme="minorEastAsia" w:hAnsiTheme="minorEastAsia" w:eastAsiaTheme="minorEastAsia" w:cstheme="minorEastAsia"/>
          <w:color w:val="000000"/>
          <w:kern w:val="2"/>
          <w:szCs w:val="22"/>
          <w:lang w:val="en-US" w:eastAsia="zh-CN"/>
        </w:rPr>
        <w:t>行授粉</w:t>
      </w:r>
      <w:r>
        <w:rPr>
          <w:rFonts w:hint="eastAsia" w:asciiTheme="minorEastAsia" w:hAnsiTheme="minorEastAsia" w:eastAsiaTheme="minorEastAsia" w:cstheme="minorEastAsia"/>
          <w:color w:val="000000"/>
          <w:kern w:val="2"/>
          <w:szCs w:val="22"/>
        </w:rPr>
        <w:t>，</w:t>
      </w:r>
      <w:r>
        <w:rPr>
          <w:rFonts w:hint="eastAsia" w:asciiTheme="minorEastAsia" w:hAnsiTheme="minorEastAsia" w:eastAsiaTheme="minorEastAsia" w:cstheme="minorEastAsia"/>
          <w:color w:val="000000"/>
          <w:kern w:val="2"/>
          <w:szCs w:val="22"/>
          <w:lang w:eastAsia="zh-CN"/>
        </w:rPr>
        <w:t>授粉</w:t>
      </w:r>
      <w:r>
        <w:rPr>
          <w:rFonts w:hint="eastAsia" w:asciiTheme="minorEastAsia" w:hAnsiTheme="minorEastAsia" w:eastAsiaTheme="minorEastAsia" w:cstheme="minorEastAsia"/>
          <w:color w:val="000000"/>
          <w:kern w:val="2"/>
          <w:szCs w:val="22"/>
        </w:rPr>
        <w:t>时间9:00</w:t>
      </w:r>
      <w:r>
        <w:rPr>
          <w:rFonts w:hint="default" w:ascii="Times New Roman" w:hAnsi="Times New Roman" w:cs="Times New Roman" w:eastAsiaTheme="minorEastAsia"/>
          <w:color w:val="000000"/>
          <w:kern w:val="2"/>
          <w:szCs w:val="22"/>
        </w:rPr>
        <w:t>~</w:t>
      </w:r>
      <w:r>
        <w:rPr>
          <w:rFonts w:hint="eastAsia" w:asciiTheme="minorEastAsia" w:hAnsiTheme="minorEastAsia" w:eastAsiaTheme="minorEastAsia" w:cstheme="minorEastAsia"/>
          <w:color w:val="000000"/>
          <w:kern w:val="2"/>
          <w:szCs w:val="22"/>
        </w:rPr>
        <w:t>11:00</w:t>
      </w:r>
      <w:r>
        <w:rPr>
          <w:rFonts w:hint="eastAsia" w:asciiTheme="minorEastAsia" w:hAnsiTheme="minorEastAsia" w:eastAsiaTheme="minorEastAsia" w:cstheme="minorEastAsia"/>
          <w:color w:val="000000"/>
          <w:kern w:val="2"/>
          <w:szCs w:val="22"/>
          <w:lang w:eastAsia="zh-CN"/>
        </w:rPr>
        <w:t>为宜。</w:t>
      </w:r>
    </w:p>
    <w:p>
      <w:pPr>
        <w:pStyle w:val="6"/>
        <w:spacing w:beforeLines="50" w:afterLines="50"/>
        <w:ind w:firstLine="0" w:firstLineChars="0"/>
        <w:rPr>
          <w:rFonts w:ascii="黑体" w:eastAsia="黑体"/>
          <w:sz w:val="21"/>
        </w:rPr>
      </w:pPr>
      <w:r>
        <w:rPr>
          <w:rFonts w:hint="eastAsia" w:ascii="黑体" w:eastAsia="黑体"/>
          <w:sz w:val="21"/>
        </w:rPr>
        <w:t>8.3 授粉方法</w:t>
      </w:r>
    </w:p>
    <w:p>
      <w:pPr>
        <w:pStyle w:val="18"/>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宜采用无人机进行喷雾授粉。按每升水加蔗糖5g、硼砂2g、花粉</w:t>
      </w:r>
      <w:r>
        <w:rPr>
          <w:rFonts w:hint="eastAsia" w:asciiTheme="minorEastAsia" w:hAnsiTheme="minorEastAsia" w:eastAsiaTheme="minorEastAsia" w:cstheme="minorEastAsia"/>
          <w:color w:val="000000"/>
          <w:lang w:val="en-US" w:eastAsia="zh-CN"/>
        </w:rPr>
        <w:t>1</w:t>
      </w:r>
      <w:r>
        <w:rPr>
          <w:rFonts w:hint="eastAsia" w:asciiTheme="minorEastAsia" w:hAnsiTheme="minorEastAsia" w:eastAsiaTheme="minorEastAsia" w:cstheme="minorEastAsia"/>
          <w:color w:val="000000"/>
        </w:rPr>
        <w:t>g的比例配成混悬液进行树冠喷雾，花粉混悬液要求随配随用，并在2 h内用完。</w:t>
      </w:r>
    </w:p>
    <w:p>
      <w:pPr>
        <w:pStyle w:val="31"/>
        <w:spacing w:before="312" w:after="312"/>
        <w:rPr>
          <w:kern w:val="2"/>
          <w:szCs w:val="24"/>
        </w:rPr>
      </w:pPr>
      <w:bookmarkStart w:id="49" w:name="_Toc31024"/>
      <w:r>
        <w:rPr>
          <w:rFonts w:hint="eastAsia"/>
          <w:kern w:val="2"/>
          <w:szCs w:val="24"/>
        </w:rPr>
        <w:t>采收</w:t>
      </w:r>
      <w:bookmarkEnd w:id="49"/>
    </w:p>
    <w:p>
      <w:pPr>
        <w:pStyle w:val="18"/>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果皮由绿转黄，</w:t>
      </w:r>
      <w:r>
        <w:rPr>
          <w:rFonts w:hint="eastAsia" w:asciiTheme="minorEastAsia" w:hAnsiTheme="minorEastAsia" w:eastAsiaTheme="minorEastAsia" w:cstheme="minorEastAsia"/>
          <w:color w:val="000000"/>
          <w:lang w:val="en-US" w:eastAsia="zh-CN"/>
        </w:rPr>
        <w:t>全树果实</w:t>
      </w:r>
      <w:r>
        <w:rPr>
          <w:rFonts w:hint="eastAsia" w:asciiTheme="minorEastAsia" w:hAnsiTheme="minorEastAsia" w:eastAsiaTheme="minorEastAsia" w:cstheme="minorEastAsia"/>
          <w:color w:val="000000"/>
        </w:rPr>
        <w:t>果皮开裂≥25%即可采收</w:t>
      </w:r>
      <w:r>
        <w:rPr>
          <w:rFonts w:hint="eastAsia" w:asciiTheme="minorEastAsia" w:hAnsiTheme="minorEastAsia" w:eastAsiaTheme="minorEastAsia" w:cstheme="minorEastAsia"/>
          <w:color w:val="000000"/>
          <w:lang w:eastAsia="zh-CN"/>
        </w:rPr>
        <w:t>。</w:t>
      </w:r>
    </w:p>
    <w:p>
      <w:pPr>
        <w:pStyle w:val="31"/>
        <w:spacing w:before="312" w:after="312"/>
        <w:rPr>
          <w:kern w:val="2"/>
          <w:szCs w:val="24"/>
        </w:rPr>
      </w:pPr>
      <w:bookmarkStart w:id="50" w:name="_Toc19445"/>
      <w:r>
        <w:rPr>
          <w:rFonts w:hint="eastAsia"/>
          <w:kern w:val="2"/>
          <w:szCs w:val="24"/>
        </w:rPr>
        <w:t>病虫害防治</w:t>
      </w:r>
      <w:bookmarkEnd w:id="50"/>
    </w:p>
    <w:p>
      <w:pPr>
        <w:pStyle w:val="6"/>
        <w:spacing w:beforeLines="50" w:afterLines="50"/>
        <w:ind w:firstLine="0" w:firstLineChars="0"/>
        <w:rPr>
          <w:rFonts w:ascii="黑体" w:eastAsia="黑体"/>
          <w:sz w:val="21"/>
        </w:rPr>
      </w:pPr>
      <w:bookmarkStart w:id="51" w:name="_Toc3712"/>
      <w:bookmarkStart w:id="52" w:name="_Toc16581"/>
      <w:r>
        <w:rPr>
          <w:rFonts w:hint="eastAsia" w:ascii="黑体" w:eastAsia="黑体"/>
          <w:sz w:val="21"/>
        </w:rPr>
        <w:t xml:space="preserve">10.1 </w:t>
      </w:r>
      <w:r>
        <w:rPr>
          <w:rFonts w:ascii="黑体" w:eastAsia="黑体"/>
          <w:sz w:val="21"/>
        </w:rPr>
        <w:t>防治原则</w:t>
      </w:r>
      <w:bookmarkEnd w:id="51"/>
      <w:bookmarkEnd w:id="52"/>
    </w:p>
    <w:p>
      <w:pPr>
        <w:pStyle w:val="18"/>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遵循“预防为主，综合治理”的方针，优先采用物理防治、</w:t>
      </w:r>
      <w:r>
        <w:rPr>
          <w:rFonts w:hint="eastAsia" w:asciiTheme="minorEastAsia" w:hAnsiTheme="minorEastAsia" w:eastAsiaTheme="minorEastAsia" w:cstheme="minorEastAsia"/>
          <w:color w:val="000000" w:themeColor="text1"/>
          <w:szCs w:val="21"/>
        </w:rPr>
        <w:t>生物防治等绿色防控技术</w:t>
      </w:r>
      <w:r>
        <w:rPr>
          <w:rFonts w:hint="eastAsia" w:asciiTheme="minorEastAsia" w:hAnsiTheme="minorEastAsia" w:eastAsiaTheme="minorEastAsia" w:cstheme="minorEastAsia"/>
          <w:color w:val="000000"/>
        </w:rPr>
        <w:t>，重点推广应用太阳能黑光灯诱杀、信息素诱捕和生物农药防治等防治技术。用药应符合GB/T 8321（所有部分）、NY/T 1276的要求</w:t>
      </w:r>
      <w:r>
        <w:rPr>
          <w:rFonts w:hint="eastAsia" w:asciiTheme="minorEastAsia" w:hAnsiTheme="minorEastAsia" w:eastAsiaTheme="minorEastAsia" w:cstheme="minorEastAsia"/>
          <w:color w:val="000000"/>
          <w:lang w:eastAsia="zh-CN"/>
        </w:rPr>
        <w:t>。</w:t>
      </w:r>
    </w:p>
    <w:p>
      <w:pPr>
        <w:pStyle w:val="6"/>
        <w:spacing w:beforeLines="50" w:afterLines="50"/>
        <w:ind w:firstLine="0" w:firstLineChars="0"/>
        <w:rPr>
          <w:rFonts w:ascii="黑体" w:eastAsia="黑体"/>
          <w:sz w:val="21"/>
        </w:rPr>
      </w:pPr>
      <w:bookmarkStart w:id="53" w:name="_Toc8846"/>
      <w:bookmarkStart w:id="54" w:name="_Toc267"/>
      <w:r>
        <w:rPr>
          <w:rFonts w:hint="eastAsia" w:ascii="黑体" w:eastAsia="黑体"/>
          <w:sz w:val="21"/>
        </w:rPr>
        <w:t xml:space="preserve">10.2 </w:t>
      </w:r>
      <w:r>
        <w:rPr>
          <w:rFonts w:ascii="黑体" w:eastAsia="黑体"/>
          <w:sz w:val="21"/>
        </w:rPr>
        <w:t>防治方法</w:t>
      </w:r>
      <w:bookmarkEnd w:id="53"/>
      <w:bookmarkEnd w:id="54"/>
    </w:p>
    <w:p>
      <w:pPr>
        <w:autoSpaceDE w:val="0"/>
        <w:autoSpaceDN w:val="0"/>
        <w:ind w:firstLine="42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茶树主要病虫害的防治指标、防治适期及推荐使用药剂应符合GB/Z 26576的要求。薄壳山核桃主要病虫害及防治见附录C。</w:t>
      </w:r>
    </w:p>
    <w:p>
      <w:pPr>
        <w:spacing w:beforeLines="100" w:afterLines="100"/>
        <w:outlineLvl w:val="1"/>
        <w:rPr>
          <w:rFonts w:ascii="黑体" w:eastAsia="黑体"/>
        </w:rPr>
      </w:pPr>
      <w:bookmarkStart w:id="55" w:name="_Toc1504"/>
      <w:r>
        <w:rPr>
          <w:rFonts w:hint="eastAsia" w:eastAsia="黑体"/>
          <w:color w:val="000000"/>
        </w:rPr>
        <w:t xml:space="preserve">11 </w:t>
      </w:r>
      <w:r>
        <w:rPr>
          <w:rFonts w:ascii="黑体" w:eastAsia="黑体"/>
        </w:rPr>
        <w:t>档案管理</w:t>
      </w:r>
      <w:bookmarkEnd w:id="55"/>
    </w:p>
    <w:p>
      <w:pPr>
        <w:spacing w:beforeLines="100" w:afterLines="100"/>
        <w:ind w:firstLine="420" w:firstLineChars="200"/>
        <w:outlineLvl w:val="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rPr>
        <w:t>建立投入品管理台账，执行农药、化肥和产品追溯制度。记录</w:t>
      </w:r>
      <w:r>
        <w:rPr>
          <w:rFonts w:hint="eastAsia" w:asciiTheme="minorEastAsia" w:hAnsiTheme="minorEastAsia" w:eastAsiaTheme="minorEastAsia" w:cstheme="minorEastAsia"/>
          <w:color w:val="000000"/>
          <w:lang w:eastAsia="zh-CN"/>
        </w:rPr>
        <w:t>购买或使用</w:t>
      </w:r>
      <w:r>
        <w:rPr>
          <w:rFonts w:hint="eastAsia" w:asciiTheme="minorEastAsia" w:hAnsiTheme="minorEastAsia" w:eastAsiaTheme="minorEastAsia" w:cstheme="minorEastAsia"/>
          <w:color w:val="000000"/>
        </w:rPr>
        <w:t>基地投入品（农药、化肥等）的种类、生产产家、购买</w:t>
      </w:r>
      <w:r>
        <w:rPr>
          <w:rFonts w:hint="eastAsia" w:asciiTheme="minorEastAsia" w:hAnsiTheme="minorEastAsia" w:eastAsiaTheme="minorEastAsia" w:cstheme="minorEastAsia"/>
          <w:color w:val="000000"/>
          <w:lang w:eastAsia="zh-CN"/>
        </w:rPr>
        <w:t>来源和</w:t>
      </w:r>
      <w:r>
        <w:rPr>
          <w:rFonts w:hint="eastAsia" w:asciiTheme="minorEastAsia" w:hAnsiTheme="minorEastAsia" w:eastAsiaTheme="minorEastAsia" w:cstheme="minorEastAsia"/>
          <w:color w:val="000000"/>
        </w:rPr>
        <w:t>数量</w:t>
      </w:r>
      <w:r>
        <w:rPr>
          <w:rFonts w:hint="eastAsia" w:asciiTheme="minorEastAsia" w:hAnsiTheme="minorEastAsia" w:eastAsiaTheme="minorEastAsia" w:cstheme="minorEastAsia"/>
          <w:color w:val="000000"/>
          <w:lang w:eastAsia="zh-CN"/>
        </w:rPr>
        <w:t>及使用剂量、时间</w:t>
      </w:r>
      <w:r>
        <w:rPr>
          <w:rFonts w:hint="eastAsia" w:asciiTheme="minorEastAsia" w:hAnsiTheme="minorEastAsia" w:eastAsiaTheme="minorEastAsia" w:cstheme="minorEastAsia"/>
          <w:color w:val="000000"/>
        </w:rPr>
        <w:t>。对生产栽培管理和销售各环节进行详细记录，包括薄壳山核桃苗木品种</w:t>
      </w:r>
      <w:r>
        <w:rPr>
          <w:rFonts w:hint="eastAsia" w:asciiTheme="minorEastAsia" w:hAnsiTheme="minorEastAsia" w:eastAsiaTheme="minorEastAsia" w:cstheme="minorEastAsia"/>
          <w:color w:val="000000"/>
          <w:lang w:val="en-US" w:eastAsia="zh-CN"/>
        </w:rPr>
        <w:t>和</w:t>
      </w:r>
      <w:r>
        <w:rPr>
          <w:rFonts w:hint="eastAsia" w:asciiTheme="minorEastAsia" w:hAnsiTheme="minorEastAsia" w:eastAsiaTheme="minorEastAsia" w:cstheme="minorEastAsia"/>
          <w:color w:val="000000"/>
        </w:rPr>
        <w:t>来源</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施肥时间和用量</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病虫害发生</w:t>
      </w:r>
      <w:r>
        <w:rPr>
          <w:rFonts w:hint="eastAsia" w:asciiTheme="minorEastAsia" w:hAnsiTheme="minorEastAsia" w:eastAsiaTheme="minorEastAsia" w:cstheme="minorEastAsia"/>
          <w:color w:val="000000"/>
          <w:lang w:val="en-US" w:eastAsia="zh-CN"/>
        </w:rPr>
        <w:t>和</w:t>
      </w:r>
      <w:r>
        <w:rPr>
          <w:rFonts w:hint="eastAsia" w:asciiTheme="minorEastAsia" w:hAnsiTheme="minorEastAsia" w:eastAsiaTheme="minorEastAsia" w:cstheme="minorEastAsia"/>
          <w:color w:val="000000"/>
        </w:rPr>
        <w:t>防治情况</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投产年度与产量</w:t>
      </w:r>
      <w:r>
        <w:rPr>
          <w:rFonts w:hint="eastAsia" w:asciiTheme="minorEastAsia" w:hAnsiTheme="minorEastAsia" w:eastAsiaTheme="minorEastAsia" w:cstheme="minorEastAsia"/>
          <w:color w:val="000000"/>
          <w:lang w:val="en-US" w:eastAsia="zh-CN"/>
        </w:rPr>
        <w:t>和销售</w:t>
      </w:r>
      <w:r>
        <w:rPr>
          <w:rFonts w:hint="eastAsia" w:asciiTheme="minorEastAsia" w:hAnsiTheme="minorEastAsia" w:eastAsiaTheme="minorEastAsia" w:cstheme="minorEastAsia"/>
          <w:color w:val="000000"/>
        </w:rPr>
        <w:t>等。档案记录应真实、完整，</w:t>
      </w:r>
      <w:r>
        <w:rPr>
          <w:rFonts w:hint="eastAsia" w:asciiTheme="minorEastAsia" w:hAnsiTheme="minorEastAsia" w:eastAsiaTheme="minorEastAsia" w:cstheme="minorEastAsia"/>
          <w:color w:val="000000"/>
          <w:lang w:val="en-US" w:eastAsia="zh-CN"/>
        </w:rPr>
        <w:t>并</w:t>
      </w:r>
      <w:r>
        <w:rPr>
          <w:rFonts w:hint="eastAsia" w:asciiTheme="minorEastAsia" w:hAnsiTheme="minorEastAsia" w:eastAsiaTheme="minorEastAsia" w:cstheme="minorEastAsia"/>
          <w:color w:val="000000"/>
        </w:rPr>
        <w:t>长期保存。</w:t>
      </w:r>
    </w:p>
    <w:p>
      <w:pPr>
        <w:spacing w:beforeLines="100" w:afterLines="100"/>
        <w:outlineLvl w:val="1"/>
        <w:rPr>
          <w:rFonts w:ascii="黑体" w:eastAsia="黑体"/>
        </w:rPr>
      </w:pPr>
      <w:r>
        <w:rPr>
          <w:rFonts w:hint="eastAsia" w:ascii="黑体" w:eastAsia="黑体"/>
        </w:rPr>
        <w:t>12 生产模式图</w:t>
      </w:r>
    </w:p>
    <w:p>
      <w:pPr>
        <w:spacing w:beforeLines="100" w:afterLines="100"/>
        <w:ind w:firstLine="420" w:firstLineChars="200"/>
        <w:outlineLvl w:val="1"/>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茶园套种薄壳山核桃标准化栽培模式图见附录D。</w:t>
      </w:r>
    </w:p>
    <w:p>
      <w:pPr>
        <w:pStyle w:val="2"/>
        <w:rPr>
          <w:color w:val="000000"/>
          <w:kern w:val="0"/>
        </w:rPr>
      </w:pPr>
    </w:p>
    <w:p>
      <w:pPr>
        <w:pStyle w:val="2"/>
        <w:rPr>
          <w:color w:val="000000"/>
          <w:kern w:val="0"/>
        </w:rPr>
      </w:pPr>
    </w:p>
    <w:p>
      <w:pPr>
        <w:pStyle w:val="2"/>
        <w:rPr>
          <w:color w:val="000000"/>
          <w:kern w:val="0"/>
        </w:rPr>
      </w:pPr>
    </w:p>
    <w:p>
      <w:pPr>
        <w:pStyle w:val="2"/>
        <w:rPr>
          <w:color w:val="000000"/>
          <w:kern w:val="0"/>
        </w:rPr>
      </w:pPr>
    </w:p>
    <w:p>
      <w:pPr>
        <w:pStyle w:val="35"/>
        <w:tabs>
          <w:tab w:val="clear" w:pos="360"/>
        </w:tabs>
        <w:spacing w:before="240" w:after="0"/>
        <w:rPr>
          <w:rFonts w:ascii="Times New Roman"/>
        </w:rPr>
      </w:pPr>
      <w:r>
        <w:rPr>
          <w:rFonts w:ascii="Times New Roman"/>
        </w:rPr>
        <w:br w:type="textWrapping"/>
      </w:r>
      <w:r>
        <w:rPr>
          <w:rFonts w:ascii="Times New Roman"/>
        </w:rPr>
        <w:t>（资料性附录）</w:t>
      </w:r>
    </w:p>
    <w:p>
      <w:pPr>
        <w:pStyle w:val="35"/>
        <w:numPr>
          <w:ilvl w:val="0"/>
          <w:numId w:val="0"/>
        </w:numPr>
        <w:tabs>
          <w:tab w:val="clear" w:pos="360"/>
        </w:tabs>
        <w:spacing w:before="0" w:afterLines="50"/>
        <w:rPr>
          <w:rFonts w:ascii="Times New Roman"/>
        </w:rPr>
      </w:pPr>
      <w:r>
        <w:rPr>
          <w:rFonts w:hint="eastAsia" w:ascii="Times New Roman"/>
        </w:rPr>
        <w:t>表A.1 薄壳</w:t>
      </w:r>
      <w:r>
        <w:rPr>
          <w:rFonts w:ascii="Times New Roman"/>
        </w:rPr>
        <w:t>山核桃主</w:t>
      </w:r>
      <w:r>
        <w:rPr>
          <w:rFonts w:hint="eastAsia" w:ascii="Times New Roman"/>
        </w:rPr>
        <w:t>栽</w:t>
      </w:r>
      <w:r>
        <w:rPr>
          <w:rFonts w:ascii="Times New Roman"/>
        </w:rPr>
        <w:t>品种</w:t>
      </w:r>
    </w:p>
    <w:tbl>
      <w:tblPr>
        <w:tblStyle w:val="12"/>
        <w:tblpPr w:leftFromText="180" w:rightFromText="180" w:vertAnchor="text" w:horzAnchor="page" w:tblpX="1665" w:tblpY="48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jc w:val="center"/>
              <w:rPr>
                <w:rFonts w:ascii="Times New Roman"/>
                <w:szCs w:val="21"/>
              </w:rPr>
            </w:pPr>
            <w:r>
              <w:rPr>
                <w:rFonts w:ascii="Times New Roman"/>
                <w:szCs w:val="21"/>
              </w:rPr>
              <w:t>品种</w:t>
            </w:r>
          </w:p>
        </w:tc>
        <w:tc>
          <w:tcPr>
            <w:tcW w:w="7007" w:type="dxa"/>
            <w:noWrap/>
          </w:tcPr>
          <w:p>
            <w:pPr>
              <w:pStyle w:val="18"/>
              <w:jc w:val="center"/>
              <w:rPr>
                <w:rFonts w:ascii="Times New Roman"/>
                <w:szCs w:val="21"/>
              </w:rPr>
            </w:pPr>
            <w:r>
              <w:rPr>
                <w:rFonts w:hint="eastAsia" w:ascii="Times New Roman"/>
                <w:szCs w:val="21"/>
              </w:rPr>
              <w:t>品种</w:t>
            </w:r>
            <w:r>
              <w:rPr>
                <w:rFonts w:ascii="Times New Roman"/>
                <w:szCs w:val="21"/>
              </w:rPr>
              <w:t>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szCs w:val="21"/>
              </w:rPr>
            </w:pPr>
            <w:r>
              <w:rPr>
                <w:rFonts w:ascii="Times New Roman"/>
                <w:szCs w:val="21"/>
              </w:rPr>
              <w:t>泡尼（Pawnee）</w:t>
            </w:r>
          </w:p>
          <w:p>
            <w:pPr>
              <w:pStyle w:val="18"/>
              <w:ind w:left="-105" w:leftChars="-50" w:right="-105" w:rightChars="-50" w:firstLine="0" w:firstLineChars="0"/>
              <w:jc w:val="center"/>
              <w:rPr>
                <w:rFonts w:ascii="Times New Roman"/>
                <w:szCs w:val="21"/>
              </w:rPr>
            </w:pPr>
            <w:r>
              <w:rPr>
                <w:rFonts w:ascii="Times New Roman"/>
                <w:szCs w:val="21"/>
              </w:rPr>
              <w:t>（浙R-ETS-CI-012-2015）</w:t>
            </w:r>
          </w:p>
        </w:tc>
        <w:tc>
          <w:tcPr>
            <w:tcW w:w="7007" w:type="dxa"/>
            <w:noWrap/>
          </w:tcPr>
          <w:p>
            <w:pPr>
              <w:pStyle w:val="18"/>
              <w:jc w:val="left"/>
              <w:rPr>
                <w:rFonts w:ascii="Times New Roman"/>
                <w:color w:val="000000" w:themeColor="text1"/>
                <w:szCs w:val="21"/>
              </w:rPr>
            </w:pPr>
            <w:r>
              <w:rPr>
                <w:rFonts w:ascii="Times New Roman"/>
                <w:color w:val="000000" w:themeColor="text1"/>
                <w:szCs w:val="21"/>
              </w:rPr>
              <w:t>树体高大，生长势强，树冠半开展。雄先熟型，雌花可授期5月4日～5月9日，雄花散粉期4月30日～5月5日，花期部分相遇。果实10月上中旬成熟，平均单果重32.54g，出籽率33.34</w:t>
            </w:r>
            <w:r>
              <w:rPr>
                <w:rFonts w:hint="eastAsia" w:ascii="Times New Roman"/>
                <w:color w:val="000000" w:themeColor="text1"/>
                <w:szCs w:val="21"/>
              </w:rPr>
              <w:t>%</w:t>
            </w:r>
            <w:r>
              <w:rPr>
                <w:rFonts w:ascii="Times New Roman"/>
                <w:color w:val="000000" w:themeColor="text1"/>
                <w:szCs w:val="21"/>
              </w:rPr>
              <w:t>，单籽重10.85g，出仁率58.56</w:t>
            </w:r>
            <w:r>
              <w:rPr>
                <w:rFonts w:hint="eastAsia" w:ascii="Times New Roman"/>
                <w:color w:val="000000" w:themeColor="text1"/>
                <w:szCs w:val="21"/>
              </w:rPr>
              <w:t>%</w:t>
            </w:r>
            <w:r>
              <w:rPr>
                <w:rFonts w:ascii="Times New Roman"/>
                <w:color w:val="000000" w:themeColor="text1"/>
                <w:szCs w:val="21"/>
              </w:rPr>
              <w:t>。坚果椭圆形，果顶尖，果基圆平，果壳薄，易于取仁。丰产性好，适应性强。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color w:val="000000"/>
                <w:szCs w:val="21"/>
              </w:rPr>
            </w:pPr>
            <w:r>
              <w:rPr>
                <w:rFonts w:ascii="Times New Roman"/>
                <w:color w:val="000000"/>
                <w:szCs w:val="21"/>
              </w:rPr>
              <w:t>威斯顿（Western）</w:t>
            </w:r>
          </w:p>
          <w:p>
            <w:pPr>
              <w:pStyle w:val="18"/>
              <w:ind w:left="-105" w:leftChars="-50" w:right="-105" w:rightChars="-50" w:firstLine="0" w:firstLineChars="0"/>
              <w:jc w:val="center"/>
              <w:rPr>
                <w:rFonts w:ascii="Times New Roman"/>
                <w:color w:val="000000"/>
                <w:szCs w:val="21"/>
              </w:rPr>
            </w:pPr>
            <w:r>
              <w:rPr>
                <w:rFonts w:ascii="Times New Roman"/>
                <w:color w:val="000000"/>
                <w:szCs w:val="21"/>
              </w:rPr>
              <w:t>（浙R-ETS-CI-007-2016）</w:t>
            </w:r>
          </w:p>
        </w:tc>
        <w:tc>
          <w:tcPr>
            <w:tcW w:w="7007" w:type="dxa"/>
            <w:noWrap/>
          </w:tcPr>
          <w:p>
            <w:pPr>
              <w:pStyle w:val="18"/>
              <w:jc w:val="left"/>
              <w:rPr>
                <w:rFonts w:ascii="Times New Roman"/>
                <w:color w:val="000000" w:themeColor="text1"/>
                <w:szCs w:val="21"/>
              </w:rPr>
            </w:pPr>
            <w:r>
              <w:rPr>
                <w:rFonts w:ascii="Times New Roman"/>
                <w:color w:val="000000" w:themeColor="text1"/>
                <w:szCs w:val="21"/>
              </w:rPr>
              <w:t>树体高大，生长势强，树冠开展。雌先熟型，雌花可授期4月28日～5月5日，雄花散粉期5月4日～5月10日。果实10月中下旬成熟，平均单果重33.03g，出籽率35.52%，单籽重11.73g，出仁率59.85%。坚果椭圆形，果顶锐尖，果基尖，果形不对称，果壳薄，易于取仁。丰产性好，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color w:val="000000"/>
                <w:szCs w:val="21"/>
              </w:rPr>
            </w:pPr>
            <w:r>
              <w:rPr>
                <w:rFonts w:ascii="Times New Roman"/>
                <w:color w:val="000000"/>
                <w:szCs w:val="21"/>
              </w:rPr>
              <w:t>特贾斯（Tejas）</w:t>
            </w:r>
          </w:p>
          <w:p>
            <w:pPr>
              <w:pStyle w:val="18"/>
              <w:ind w:left="-105" w:leftChars="-50" w:right="-105" w:rightChars="-50" w:firstLine="0" w:firstLineChars="0"/>
              <w:jc w:val="center"/>
              <w:rPr>
                <w:rFonts w:ascii="Times New Roman"/>
                <w:color w:val="000000"/>
                <w:szCs w:val="21"/>
              </w:rPr>
            </w:pPr>
            <w:r>
              <w:rPr>
                <w:rFonts w:ascii="Times New Roman"/>
                <w:color w:val="000000"/>
                <w:szCs w:val="21"/>
              </w:rPr>
              <w:t>（浙R-ETS-CI-011-2015）</w:t>
            </w:r>
          </w:p>
        </w:tc>
        <w:tc>
          <w:tcPr>
            <w:tcW w:w="7007" w:type="dxa"/>
            <w:noWrap/>
          </w:tcPr>
          <w:p>
            <w:pPr>
              <w:ind w:firstLine="420"/>
              <w:jc w:val="left"/>
              <w:rPr>
                <w:rFonts w:hAnsiTheme="minorHAnsi" w:eastAsiaTheme="minorEastAsia" w:cstheme="minorBidi"/>
                <w:color w:val="000000" w:themeColor="text1"/>
                <w:szCs w:val="21"/>
              </w:rPr>
            </w:pPr>
            <w:r>
              <w:rPr>
                <w:rFonts w:hAnsiTheme="minorHAnsi" w:eastAsiaTheme="minorEastAsia" w:cstheme="minorBidi"/>
                <w:color w:val="000000" w:themeColor="text1"/>
                <w:szCs w:val="21"/>
              </w:rPr>
              <w:t>树体高大，生长势强，树冠开展。雌先熟型，雌花可授期4月30日～5月5日，雄花散粉期5月8日～5月10日。果实10月下旬成熟，平均单果重40.45 g，出籽率30.25%，单籽重12.23 g，出仁率42.73%。坚果长椭圆形，果基、果顶尖，种仁脊沟宽而浅，易脱壳。丰产性好，适应性强。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color w:val="000000"/>
                <w:szCs w:val="21"/>
              </w:rPr>
            </w:pPr>
            <w:r>
              <w:rPr>
                <w:rFonts w:ascii="Times New Roman"/>
                <w:color w:val="000000"/>
                <w:szCs w:val="21"/>
              </w:rPr>
              <w:t>肖肖尼（Shoshoni）</w:t>
            </w:r>
          </w:p>
          <w:p>
            <w:pPr>
              <w:pStyle w:val="18"/>
              <w:ind w:left="-105" w:leftChars="-50" w:right="-105" w:rightChars="-50" w:firstLine="0" w:firstLineChars="0"/>
              <w:jc w:val="center"/>
              <w:rPr>
                <w:rFonts w:ascii="Times New Roman"/>
                <w:color w:val="000000"/>
                <w:szCs w:val="21"/>
              </w:rPr>
            </w:pPr>
            <w:r>
              <w:rPr>
                <w:rFonts w:ascii="Times New Roman"/>
                <w:color w:val="000000"/>
                <w:szCs w:val="21"/>
              </w:rPr>
              <w:t>（浙R-ETS-CI-010-2015）</w:t>
            </w:r>
          </w:p>
        </w:tc>
        <w:tc>
          <w:tcPr>
            <w:tcW w:w="7007" w:type="dxa"/>
            <w:noWrap/>
          </w:tcPr>
          <w:p>
            <w:pPr>
              <w:jc w:val="left"/>
              <w:rPr>
                <w:rFonts w:hAnsiTheme="minorHAnsi" w:eastAsiaTheme="minorEastAsia" w:cstheme="minorBidi"/>
                <w:color w:val="000000" w:themeColor="text1"/>
                <w:szCs w:val="21"/>
              </w:rPr>
            </w:pPr>
            <w:r>
              <w:rPr>
                <w:rFonts w:hAnsiTheme="minorHAnsi" w:eastAsiaTheme="minorEastAsia" w:cstheme="minorBidi"/>
                <w:color w:val="000000" w:themeColor="text1"/>
                <w:szCs w:val="21"/>
              </w:rPr>
              <w:t xml:space="preserve">     树体高大，生长势强，树冠开展。雌先熟型，雌花可授期5月1日～5月5日，雄花散粉期5月4日～5月8日。果实11月上旬成熟，平均单果重27.72 g，出籽率38.85%，单籽重10.77 g，出仁率49.67%。坚果短椭圆形，果顶钝尖，果基圆，易脱壳；种仁风味香甜。丰产性好，适应性强。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szCs w:val="21"/>
              </w:rPr>
            </w:pPr>
            <w:r>
              <w:rPr>
                <w:rFonts w:ascii="Times New Roman"/>
                <w:szCs w:val="21"/>
              </w:rPr>
              <w:t>YLJ023号</w:t>
            </w:r>
          </w:p>
          <w:p>
            <w:pPr>
              <w:pStyle w:val="18"/>
              <w:ind w:left="-105" w:leftChars="-50" w:right="-105" w:rightChars="-50" w:firstLine="0" w:firstLineChars="0"/>
              <w:jc w:val="center"/>
              <w:rPr>
                <w:rFonts w:ascii="Times New Roman"/>
                <w:szCs w:val="21"/>
              </w:rPr>
            </w:pPr>
            <w:r>
              <w:rPr>
                <w:rFonts w:ascii="Times New Roman"/>
                <w:szCs w:val="21"/>
              </w:rPr>
              <w:t>（浙S-SV-CI-005-2006）</w:t>
            </w:r>
          </w:p>
        </w:tc>
        <w:tc>
          <w:tcPr>
            <w:tcW w:w="7007" w:type="dxa"/>
            <w:noWrap/>
          </w:tcPr>
          <w:p>
            <w:pPr>
              <w:pStyle w:val="18"/>
              <w:jc w:val="left"/>
              <w:rPr>
                <w:rFonts w:ascii="Times New Roman"/>
                <w:color w:val="000000" w:themeColor="text1"/>
                <w:szCs w:val="21"/>
              </w:rPr>
            </w:pPr>
            <w:r>
              <w:rPr>
                <w:rFonts w:ascii="Times New Roman"/>
                <w:color w:val="000000" w:themeColor="text1"/>
                <w:szCs w:val="21"/>
              </w:rPr>
              <w:t>树体高大，生长势较旺，树冠半开张。雌先熟型，雌花可授期4月25日～5月2日，雄花散粉期5月5日～5月10日。果实10月下旬成熟，平均单果重13.24 g，单籽重8.87 g，出仁率64.00%。坚果椭圆形，果顶尖、果基平，易脱壳。丰产性好，适应性强。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szCs w:val="21"/>
              </w:rPr>
            </w:pPr>
            <w:r>
              <w:rPr>
                <w:rFonts w:ascii="Times New Roman"/>
                <w:szCs w:val="21"/>
              </w:rPr>
              <w:t>YLJ042号</w:t>
            </w:r>
          </w:p>
          <w:p>
            <w:pPr>
              <w:pStyle w:val="18"/>
              <w:ind w:left="-105" w:leftChars="-50" w:right="-105" w:rightChars="-50" w:firstLine="0" w:firstLineChars="0"/>
              <w:jc w:val="center"/>
              <w:rPr>
                <w:rFonts w:ascii="Times New Roman"/>
                <w:szCs w:val="21"/>
              </w:rPr>
            </w:pPr>
            <w:r>
              <w:rPr>
                <w:rFonts w:ascii="Times New Roman"/>
                <w:szCs w:val="21"/>
              </w:rPr>
              <w:t>（浙S-SV-CI-006-2006）</w:t>
            </w:r>
          </w:p>
        </w:tc>
        <w:tc>
          <w:tcPr>
            <w:tcW w:w="7007" w:type="dxa"/>
            <w:noWrap/>
          </w:tcPr>
          <w:p>
            <w:pPr>
              <w:pStyle w:val="18"/>
              <w:jc w:val="left"/>
              <w:rPr>
                <w:rFonts w:ascii="Times New Roman"/>
                <w:color w:val="000000" w:themeColor="text1"/>
                <w:szCs w:val="21"/>
              </w:rPr>
            </w:pPr>
            <w:r>
              <w:rPr>
                <w:rFonts w:ascii="Times New Roman"/>
                <w:color w:val="000000" w:themeColor="text1"/>
                <w:szCs w:val="21"/>
              </w:rPr>
              <w:t>树体高大，生长势较旺，树冠开张。雌先熟型，雌花可授期4月27日～5月5日，雄花散粉期5月5日～12日。果实10月下旬成熟，平均单果重11.75 g，单籽重7.37 g，出仁率59%。坚果椭圆形，果顶、果基尖，易脱壳。丰产性好，适应性强。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szCs w:val="21"/>
              </w:rPr>
            </w:pPr>
            <w:r>
              <w:rPr>
                <w:rFonts w:ascii="Times New Roman"/>
                <w:szCs w:val="21"/>
              </w:rPr>
              <w:t>YLC21</w:t>
            </w:r>
          </w:p>
          <w:p>
            <w:pPr>
              <w:pStyle w:val="18"/>
              <w:ind w:left="-105" w:leftChars="-50" w:right="-105" w:rightChars="-50" w:firstLine="0" w:firstLineChars="0"/>
              <w:jc w:val="center"/>
              <w:rPr>
                <w:rFonts w:ascii="Times New Roman"/>
                <w:szCs w:val="21"/>
              </w:rPr>
            </w:pPr>
            <w:r>
              <w:rPr>
                <w:rFonts w:ascii="Times New Roman"/>
                <w:szCs w:val="21"/>
              </w:rPr>
              <w:t>（浙R-SC-CI-012-20</w:t>
            </w:r>
            <w:r>
              <w:rPr>
                <w:rFonts w:hint="eastAsia" w:ascii="Times New Roman"/>
                <w:szCs w:val="21"/>
              </w:rPr>
              <w:t>19</w:t>
            </w:r>
            <w:r>
              <w:rPr>
                <w:rFonts w:ascii="Times New Roman"/>
                <w:szCs w:val="21"/>
              </w:rPr>
              <w:t>）</w:t>
            </w:r>
          </w:p>
        </w:tc>
        <w:tc>
          <w:tcPr>
            <w:tcW w:w="7007" w:type="dxa"/>
            <w:noWrap/>
          </w:tcPr>
          <w:p>
            <w:pPr>
              <w:pStyle w:val="18"/>
              <w:jc w:val="left"/>
              <w:rPr>
                <w:rFonts w:ascii="Times New Roman"/>
                <w:color w:val="000000" w:themeColor="text1"/>
                <w:szCs w:val="21"/>
              </w:rPr>
            </w:pPr>
            <w:r>
              <w:rPr>
                <w:rFonts w:ascii="Times New Roman"/>
                <w:color w:val="000000" w:themeColor="text1"/>
                <w:szCs w:val="21"/>
              </w:rPr>
              <w:t>树体高大，生长势旺，树冠直立。雌先熟型，雌花可授期4月29日～5月6日，雄花散粉期5月7日～5月14日。果实10月中旬成熟，平均单果重22.21 g，单籽重8.03 g，出仁率44.8%。坚果椭圆形，果顶、果基尖，壳薄，取仁容易，果仁色美味香，无涩味，松脆。定植后第4年结果。丰产性好，适应性强。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ign w:val="center"/>
          </w:tcPr>
          <w:p>
            <w:pPr>
              <w:pStyle w:val="18"/>
              <w:ind w:left="-105" w:leftChars="-50" w:right="-105" w:rightChars="-50" w:firstLine="0" w:firstLineChars="0"/>
              <w:jc w:val="center"/>
              <w:rPr>
                <w:rFonts w:ascii="Times New Roman"/>
                <w:szCs w:val="21"/>
              </w:rPr>
            </w:pPr>
            <w:r>
              <w:rPr>
                <w:rFonts w:ascii="Times New Roman"/>
                <w:szCs w:val="21"/>
              </w:rPr>
              <w:t>YLC35</w:t>
            </w:r>
          </w:p>
          <w:p>
            <w:pPr>
              <w:pStyle w:val="18"/>
              <w:ind w:left="-105" w:leftChars="-50" w:right="-105" w:rightChars="-50" w:firstLine="0" w:firstLineChars="0"/>
              <w:jc w:val="center"/>
              <w:rPr>
                <w:rFonts w:ascii="Times New Roman"/>
                <w:color w:val="FF0000"/>
                <w:szCs w:val="21"/>
              </w:rPr>
            </w:pPr>
            <w:r>
              <w:rPr>
                <w:rFonts w:ascii="Times New Roman"/>
                <w:szCs w:val="21"/>
              </w:rPr>
              <w:t>（浙R-SC-CI-014-20</w:t>
            </w:r>
            <w:r>
              <w:rPr>
                <w:rFonts w:hint="eastAsia" w:ascii="Times New Roman"/>
                <w:szCs w:val="21"/>
              </w:rPr>
              <w:t>19</w:t>
            </w:r>
            <w:r>
              <w:rPr>
                <w:rFonts w:ascii="Times New Roman"/>
                <w:szCs w:val="21"/>
              </w:rPr>
              <w:t>）</w:t>
            </w:r>
          </w:p>
        </w:tc>
        <w:tc>
          <w:tcPr>
            <w:tcW w:w="7007" w:type="dxa"/>
            <w:noWrap/>
          </w:tcPr>
          <w:p>
            <w:pPr>
              <w:pStyle w:val="18"/>
              <w:jc w:val="left"/>
              <w:rPr>
                <w:rFonts w:ascii="Times New Roman"/>
                <w:color w:val="000000" w:themeColor="text1"/>
                <w:szCs w:val="21"/>
              </w:rPr>
            </w:pPr>
            <w:r>
              <w:rPr>
                <w:rFonts w:ascii="Times New Roman"/>
                <w:color w:val="000000" w:themeColor="text1"/>
                <w:szCs w:val="21"/>
              </w:rPr>
              <w:t>树体高大，生长势旺，树冠半开展。雄先熟型，雌花可授期5月7日～5月11日，雄花散粉期4月28日～5月6日。果实10月下旬成熟，平均单果重32.38g，平均单籽重10.31g，出仁率50.2</w:t>
            </w:r>
            <w:r>
              <w:rPr>
                <w:rFonts w:hint="eastAsia" w:ascii="Times New Roman"/>
                <w:color w:val="000000" w:themeColor="text1"/>
                <w:szCs w:val="21"/>
              </w:rPr>
              <w:t>%</w:t>
            </w:r>
            <w:r>
              <w:rPr>
                <w:rFonts w:ascii="Times New Roman"/>
                <w:color w:val="000000" w:themeColor="text1"/>
                <w:szCs w:val="21"/>
              </w:rPr>
              <w:t>。坚果卵形，果顶、果基锐尖，壳薄，取仁容易，果仁色美味香，无涩味，松脆。丰产性好，适应性强。</w:t>
            </w:r>
          </w:p>
        </w:tc>
      </w:tr>
    </w:tbl>
    <w:p>
      <w:pPr>
        <w:pStyle w:val="2"/>
        <w:rPr>
          <w:color w:val="000000"/>
          <w:kern w:val="0"/>
        </w:rPr>
      </w:pPr>
    </w:p>
    <w:p>
      <w:pPr>
        <w:pStyle w:val="2"/>
        <w:rPr>
          <w:color w:val="000000"/>
          <w:kern w:val="0"/>
        </w:rPr>
      </w:pPr>
    </w:p>
    <w:p>
      <w:pPr>
        <w:pStyle w:val="35"/>
        <w:tabs>
          <w:tab w:val="clear" w:pos="360"/>
        </w:tabs>
        <w:spacing w:before="240" w:after="0"/>
        <w:rPr>
          <w:rFonts w:ascii="Times New Roman"/>
          <w:color w:val="000000"/>
        </w:rPr>
      </w:pPr>
    </w:p>
    <w:p>
      <w:pPr>
        <w:pStyle w:val="35"/>
        <w:numPr>
          <w:ilvl w:val="0"/>
          <w:numId w:val="0"/>
        </w:numPr>
        <w:tabs>
          <w:tab w:val="clear" w:pos="360"/>
        </w:tabs>
        <w:spacing w:before="0" w:after="0"/>
        <w:rPr>
          <w:rFonts w:ascii="Times New Roman"/>
          <w:color w:val="000000"/>
        </w:rPr>
      </w:pPr>
      <w:bookmarkStart w:id="56" w:name="_Toc30048"/>
      <w:r>
        <w:rPr>
          <w:rFonts w:ascii="Times New Roman"/>
          <w:color w:val="000000"/>
        </w:rPr>
        <w:t>（资料性附录）</w:t>
      </w:r>
      <w:bookmarkEnd w:id="56"/>
    </w:p>
    <w:p>
      <w:pPr>
        <w:pStyle w:val="35"/>
        <w:numPr>
          <w:ilvl w:val="0"/>
          <w:numId w:val="0"/>
        </w:numPr>
        <w:tabs>
          <w:tab w:val="clear" w:pos="360"/>
        </w:tabs>
        <w:spacing w:before="0" w:afterLines="50"/>
        <w:rPr>
          <w:rFonts w:ascii="Times New Roman"/>
          <w:color w:val="000000"/>
        </w:rPr>
      </w:pPr>
      <w:bookmarkStart w:id="57" w:name="_Toc26196"/>
      <w:r>
        <w:rPr>
          <w:rFonts w:hint="eastAsia" w:ascii="Times New Roman"/>
          <w:color w:val="000000"/>
        </w:rPr>
        <w:t>表B.1  薄壳山核桃</w:t>
      </w:r>
      <w:r>
        <w:rPr>
          <w:rFonts w:ascii="Times New Roman"/>
          <w:color w:val="000000"/>
        </w:rPr>
        <w:t>授粉品种配置</w:t>
      </w:r>
      <w:bookmarkEnd w:id="57"/>
    </w:p>
    <w:tbl>
      <w:tblPr>
        <w:tblStyle w:val="12"/>
        <w:tblW w:w="9401"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65"/>
        <w:gridCol w:w="4432"/>
        <w:gridCol w:w="11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865" w:type="dxa"/>
            <w:tcBorders>
              <w:top w:val="single" w:color="auto" w:sz="8" w:space="0"/>
              <w:bottom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主栽品种</w:t>
            </w:r>
          </w:p>
        </w:tc>
        <w:tc>
          <w:tcPr>
            <w:tcW w:w="4432" w:type="dxa"/>
            <w:tcBorders>
              <w:top w:val="single" w:color="auto" w:sz="8" w:space="0"/>
              <w:bottom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授粉品种</w:t>
            </w:r>
          </w:p>
        </w:tc>
        <w:tc>
          <w:tcPr>
            <w:tcW w:w="1104" w:type="dxa"/>
            <w:tcBorders>
              <w:top w:val="single" w:color="auto" w:sz="8" w:space="0"/>
              <w:bottom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配置比例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01" w:type="dxa"/>
            <w:gridSpan w:val="3"/>
            <w:tcBorders>
              <w:top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选择</w:t>
            </w:r>
            <w:r>
              <w:rPr>
                <w:rFonts w:hint="eastAsia" w:asciiTheme="minorEastAsia" w:hAnsiTheme="minorEastAsia" w:eastAsiaTheme="minorEastAsia" w:cstheme="minorEastAsia"/>
                <w:color w:val="000000"/>
                <w:sz w:val="21"/>
                <w:szCs w:val="21"/>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个主栽品种与</w:t>
            </w:r>
            <w:r>
              <w:rPr>
                <w:rFonts w:hint="eastAsia" w:asciiTheme="minorEastAsia" w:hAnsiTheme="minorEastAsia" w:eastAsiaTheme="minorEastAsia" w:cstheme="minorEastAsia"/>
                <w:color w:val="000000"/>
                <w:sz w:val="21"/>
                <w:szCs w:val="21"/>
                <w:lang w:val="en-US" w:eastAsia="zh-CN"/>
              </w:rPr>
              <w:t>2</w:t>
            </w:r>
            <w:r>
              <w:rPr>
                <w:rFonts w:ascii="Times New Roman"/>
                <w:color w:val="000000" w:themeColor="text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个授粉品种配置</w:t>
            </w:r>
            <w:r>
              <w:rPr>
                <w:rFonts w:hint="eastAsia" w:asciiTheme="minorEastAsia" w:hAnsiTheme="minorEastAsia" w:eastAsiaTheme="minorEastAsia" w:cstheme="minorEastAsia"/>
                <w:color w:val="00000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tcBorders>
              <w:top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泡尼（Pawnee）</w:t>
            </w:r>
          </w:p>
        </w:tc>
        <w:tc>
          <w:tcPr>
            <w:tcW w:w="4432" w:type="dxa"/>
            <w:tcBorders>
              <w:top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威斯顿、肖肖尼、YLJ023号、YLJ042号、马罕</w:t>
            </w:r>
          </w:p>
        </w:tc>
        <w:tc>
          <w:tcPr>
            <w:tcW w:w="1104" w:type="dxa"/>
            <w:tcBorders>
              <w:top w:val="single" w:color="auto" w:sz="8" w:space="0"/>
            </w:tcBorders>
            <w:noWrap/>
            <w:vAlign w:val="center"/>
          </w:tcPr>
          <w:p>
            <w:pPr>
              <w:pStyle w:val="18"/>
              <w:ind w:firstLine="0" w:firstLineChar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威斯顿（Western）</w:t>
            </w:r>
          </w:p>
        </w:tc>
        <w:tc>
          <w:tcPr>
            <w:tcW w:w="4432"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泡尼、YLC35</w:t>
            </w:r>
          </w:p>
        </w:tc>
        <w:tc>
          <w:tcPr>
            <w:tcW w:w="1104" w:type="dxa"/>
            <w:noWrap/>
            <w:vAlign w:val="center"/>
          </w:tcPr>
          <w:p>
            <w:pPr>
              <w:pStyle w:val="18"/>
              <w:ind w:firstLine="0" w:firstLineChar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肖肖尼（Shoshoni）</w:t>
            </w:r>
          </w:p>
        </w:tc>
        <w:tc>
          <w:tcPr>
            <w:tcW w:w="4432"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泡尼、YLC35</w:t>
            </w:r>
          </w:p>
        </w:tc>
        <w:tc>
          <w:tcPr>
            <w:tcW w:w="1104"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特贾斯（Tejas）</w:t>
            </w:r>
          </w:p>
        </w:tc>
        <w:tc>
          <w:tcPr>
            <w:tcW w:w="4432"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泡尼、YLC35</w:t>
            </w:r>
          </w:p>
        </w:tc>
        <w:tc>
          <w:tcPr>
            <w:tcW w:w="1104"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YLJ023号</w:t>
            </w:r>
          </w:p>
        </w:tc>
        <w:tc>
          <w:tcPr>
            <w:tcW w:w="4432"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泡尼、YLC35</w:t>
            </w:r>
          </w:p>
        </w:tc>
        <w:tc>
          <w:tcPr>
            <w:tcW w:w="1104"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YLJ042号</w:t>
            </w:r>
          </w:p>
        </w:tc>
        <w:tc>
          <w:tcPr>
            <w:tcW w:w="4432"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泡尼、YLC35</w:t>
            </w:r>
          </w:p>
        </w:tc>
        <w:tc>
          <w:tcPr>
            <w:tcW w:w="1104"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YLC21</w:t>
            </w:r>
          </w:p>
        </w:tc>
        <w:tc>
          <w:tcPr>
            <w:tcW w:w="4432"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YLC35</w:t>
            </w:r>
          </w:p>
        </w:tc>
        <w:tc>
          <w:tcPr>
            <w:tcW w:w="1104"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5"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YLC35</w:t>
            </w:r>
          </w:p>
        </w:tc>
        <w:tc>
          <w:tcPr>
            <w:tcW w:w="4432"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马罕、YLJ023号、YLJ042号</w:t>
            </w:r>
          </w:p>
        </w:tc>
        <w:tc>
          <w:tcPr>
            <w:tcW w:w="1104"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:1</w:t>
            </w:r>
            <w:r>
              <w:rPr>
                <w:rFonts w:ascii="Times New Roman"/>
                <w:color w:val="000000" w:themeColor="text1"/>
                <w:szCs w:val="21"/>
              </w:rPr>
              <w:t>～</w:t>
            </w:r>
            <w:r>
              <w:rPr>
                <w:rFonts w:hint="eastAsia" w:asciiTheme="minorEastAsia" w:hAnsiTheme="minorEastAsia" w:eastAsiaTheme="minorEastAsia" w:cstheme="minorEastAsia"/>
                <w:color w:val="000000"/>
                <w:sz w:val="21"/>
                <w:szCs w:val="21"/>
              </w:rPr>
              <w:t>6</w:t>
            </w:r>
            <w:r>
              <w:rPr>
                <w:rFonts w:hint="eastAsia" w:asciiTheme="minorEastAsia" w:hAnsi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01" w:type="dxa"/>
            <w:gridSpan w:val="3"/>
            <w:noWrap/>
            <w:vAlign w:val="center"/>
          </w:tcPr>
          <w:p>
            <w:pPr>
              <w:pStyle w:val="18"/>
              <w:ind w:firstLine="0" w:firstLineChars="0"/>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主栽品种均可互为授粉品种，任选</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个</w:t>
            </w:r>
            <w:r>
              <w:rPr>
                <w:rFonts w:ascii="Times New Roman"/>
                <w:color w:val="000000" w:themeColor="text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个</w:t>
            </w:r>
            <w:r>
              <w:rPr>
                <w:rFonts w:hint="eastAsia" w:asciiTheme="minorEastAsia" w:hAnsiTheme="minorEastAsia" w:eastAsiaTheme="minorEastAsia" w:cstheme="minorEastAsia"/>
                <w:color w:val="00000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97" w:type="dxa"/>
            <w:gridSpan w:val="2"/>
            <w:noWrap/>
          </w:tcPr>
          <w:p>
            <w:pPr>
              <w:pStyle w:val="18"/>
              <w:ind w:firstLine="0" w:firstLineChars="0"/>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泡尼（Pawnee）</w:t>
            </w:r>
            <w:r>
              <w:rPr>
                <w:rFonts w:hint="eastAsia" w:asciiTheme="minorEastAsia" w:hAnsiTheme="minorEastAsia" w:eastAsiaTheme="minorEastAsia" w:cstheme="minorEastAsia"/>
                <w:color w:val="000000"/>
                <w:sz w:val="21"/>
                <w:szCs w:val="21"/>
                <w:lang w:eastAsia="zh-CN"/>
              </w:rPr>
              <w:t>和</w:t>
            </w:r>
            <w:r>
              <w:rPr>
                <w:rFonts w:hint="eastAsia" w:asciiTheme="minorEastAsia" w:hAnsiTheme="minorEastAsia" w:eastAsiaTheme="minorEastAsia" w:cstheme="minorEastAsia"/>
                <w:color w:val="000000"/>
                <w:sz w:val="21"/>
                <w:szCs w:val="21"/>
              </w:rPr>
              <w:t>威斯顿（Western）、泡尼（Pawnee）</w:t>
            </w:r>
            <w:r>
              <w:rPr>
                <w:rFonts w:hint="eastAsia" w:asciiTheme="minorEastAsia" w:hAnsiTheme="minorEastAsia" w:eastAsiaTheme="minorEastAsia" w:cstheme="minorEastAsia"/>
                <w:color w:val="000000"/>
                <w:sz w:val="21"/>
                <w:szCs w:val="21"/>
                <w:lang w:eastAsia="zh-CN"/>
              </w:rPr>
              <w:t>和</w:t>
            </w:r>
            <w:r>
              <w:rPr>
                <w:rFonts w:hint="eastAsia" w:asciiTheme="minorEastAsia" w:hAnsiTheme="minorEastAsia" w:eastAsiaTheme="minorEastAsia" w:cstheme="minorEastAsia"/>
                <w:color w:val="000000"/>
                <w:sz w:val="21"/>
                <w:szCs w:val="21"/>
              </w:rPr>
              <w:t>肖肖尼（Shoshoni）、泡尼（Pawnee）</w:t>
            </w:r>
            <w:r>
              <w:rPr>
                <w:rFonts w:hint="eastAsia" w:asciiTheme="minorEastAsia" w:hAnsiTheme="minorEastAsia" w:eastAsiaTheme="minorEastAsia" w:cstheme="minorEastAsia"/>
                <w:color w:val="000000"/>
                <w:sz w:val="21"/>
                <w:szCs w:val="21"/>
                <w:lang w:eastAsia="zh-CN"/>
              </w:rPr>
              <w:t>和</w:t>
            </w:r>
            <w:r>
              <w:rPr>
                <w:rFonts w:hint="eastAsia" w:asciiTheme="minorEastAsia" w:hAnsiTheme="minorEastAsia" w:eastAsiaTheme="minorEastAsia" w:cstheme="minorEastAsia"/>
                <w:color w:val="000000"/>
                <w:sz w:val="21"/>
                <w:szCs w:val="21"/>
              </w:rPr>
              <w:t>YLJ023号、泡尼（Pawnee）</w:t>
            </w:r>
            <w:r>
              <w:rPr>
                <w:rFonts w:hint="eastAsia" w:asciiTheme="minorEastAsia" w:hAnsiTheme="minorEastAsia" w:eastAsiaTheme="minorEastAsia" w:cstheme="minorEastAsia"/>
                <w:color w:val="000000"/>
                <w:sz w:val="21"/>
                <w:szCs w:val="21"/>
                <w:lang w:eastAsia="zh-CN"/>
              </w:rPr>
              <w:t>和</w:t>
            </w:r>
            <w:r>
              <w:rPr>
                <w:rFonts w:hint="eastAsia" w:asciiTheme="minorEastAsia" w:hAnsiTheme="minorEastAsia" w:eastAsiaTheme="minorEastAsia" w:cstheme="minorEastAsia"/>
                <w:color w:val="000000"/>
                <w:sz w:val="21"/>
                <w:szCs w:val="21"/>
              </w:rPr>
              <w:t>YLJ042号</w:t>
            </w:r>
            <w:r>
              <w:rPr>
                <w:rFonts w:hint="eastAsia" w:asciiTheme="minorEastAsia" w:hAnsiTheme="minorEastAsia" w:eastAsiaTheme="minorEastAsia" w:cstheme="minorEastAsia"/>
                <w:color w:val="000000"/>
                <w:sz w:val="21"/>
                <w:szCs w:val="21"/>
                <w:lang w:eastAsia="zh-CN"/>
              </w:rPr>
              <w:t>。</w:t>
            </w:r>
          </w:p>
        </w:tc>
        <w:tc>
          <w:tcPr>
            <w:tcW w:w="1104" w:type="dxa"/>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等量配置</w:t>
            </w:r>
          </w:p>
        </w:tc>
      </w:tr>
    </w:tbl>
    <w:p>
      <w:pPr>
        <w:widowControl/>
        <w:tabs>
          <w:tab w:val="center" w:pos="4201"/>
          <w:tab w:val="right" w:leader="dot" w:pos="9298"/>
        </w:tabs>
        <w:autoSpaceDE w:val="0"/>
        <w:autoSpaceDN w:val="0"/>
        <w:ind w:firstLine="420" w:firstLineChars="200"/>
        <w:rPr>
          <w:rFonts w:hint="eastAsia" w:asciiTheme="minorEastAsia" w:hAnsiTheme="minorEastAsia" w:eastAsiaTheme="minorEastAsia" w:cstheme="minorEastAsia"/>
          <w:kern w:val="0"/>
          <w:sz w:val="21"/>
          <w:szCs w:val="21"/>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widowControl/>
        <w:tabs>
          <w:tab w:val="center" w:pos="4201"/>
          <w:tab w:val="right" w:leader="dot" w:pos="9298"/>
        </w:tabs>
        <w:autoSpaceDE w:val="0"/>
        <w:autoSpaceDN w:val="0"/>
        <w:ind w:firstLine="640" w:firstLineChars="200"/>
        <w:rPr>
          <w:rFonts w:ascii="黑体" w:eastAsia="黑体"/>
          <w:kern w:val="0"/>
          <w:sz w:val="32"/>
          <w:szCs w:val="32"/>
        </w:rPr>
      </w:pPr>
    </w:p>
    <w:p>
      <w:pPr>
        <w:pStyle w:val="35"/>
        <w:tabs>
          <w:tab w:val="clear" w:pos="360"/>
        </w:tabs>
        <w:spacing w:before="240" w:after="0"/>
        <w:rPr>
          <w:rFonts w:ascii="Times New Roman"/>
          <w:color w:val="000000"/>
        </w:rPr>
      </w:pPr>
      <w:bookmarkStart w:id="58" w:name="_Toc3954"/>
      <w:r>
        <w:rPr>
          <w:rFonts w:ascii="Times New Roman"/>
          <w:color w:val="000000"/>
        </w:rPr>
        <w:br w:type="textWrapping"/>
      </w:r>
      <w:r>
        <w:rPr>
          <w:rFonts w:ascii="Times New Roman"/>
          <w:color w:val="000000"/>
        </w:rPr>
        <w:t>（资料性附录）</w:t>
      </w:r>
      <w:bookmarkEnd w:id="58"/>
    </w:p>
    <w:p>
      <w:pPr>
        <w:pStyle w:val="35"/>
        <w:numPr>
          <w:ilvl w:val="0"/>
          <w:numId w:val="0"/>
        </w:numPr>
        <w:tabs>
          <w:tab w:val="clear" w:pos="360"/>
        </w:tabs>
        <w:spacing w:before="0" w:afterLines="50"/>
        <w:rPr>
          <w:rFonts w:ascii="Times New Roman"/>
          <w:color w:val="000000"/>
        </w:rPr>
      </w:pPr>
      <w:bookmarkStart w:id="59" w:name="_Toc12120"/>
      <w:r>
        <w:rPr>
          <w:rFonts w:hint="eastAsia" w:ascii="Times New Roman"/>
          <w:color w:val="000000"/>
        </w:rPr>
        <w:t>薄壳山核桃主要病虫害及其防治</w:t>
      </w:r>
      <w:bookmarkEnd w:id="59"/>
      <w:bookmarkStart w:id="60" w:name="_Toc17261"/>
      <w:bookmarkStart w:id="61" w:name="_Toc4178"/>
    </w:p>
    <w:p>
      <w:pPr>
        <w:pStyle w:val="35"/>
        <w:numPr>
          <w:ilvl w:val="0"/>
          <w:numId w:val="0"/>
        </w:numPr>
        <w:tabs>
          <w:tab w:val="clear" w:pos="360"/>
        </w:tabs>
        <w:spacing w:before="0" w:afterLines="50"/>
        <w:rPr>
          <w:rFonts w:ascii="Times New Roman"/>
          <w:color w:val="000000"/>
        </w:rPr>
      </w:pPr>
      <w:r>
        <w:rPr>
          <w:rFonts w:hint="eastAsia" w:ascii="Times New Roman"/>
          <w:color w:val="000000"/>
        </w:rPr>
        <w:t>表C</w:t>
      </w:r>
      <w:r>
        <w:rPr>
          <w:rFonts w:ascii="Times New Roman"/>
          <w:color w:val="000000"/>
        </w:rPr>
        <w:t xml:space="preserve">.1 </w:t>
      </w:r>
      <w:r>
        <w:rPr>
          <w:rFonts w:hint="eastAsia" w:ascii="Times New Roman"/>
          <w:color w:val="000000"/>
        </w:rPr>
        <w:t>薄壳山核桃</w:t>
      </w:r>
      <w:r>
        <w:rPr>
          <w:rFonts w:ascii="Times New Roman"/>
          <w:color w:val="000000"/>
        </w:rPr>
        <w:t>主要</w:t>
      </w:r>
      <w:r>
        <w:rPr>
          <w:rFonts w:hint="eastAsia" w:ascii="Times New Roman"/>
          <w:color w:val="000000"/>
        </w:rPr>
        <w:t>病</w:t>
      </w:r>
      <w:r>
        <w:rPr>
          <w:rFonts w:ascii="Times New Roman"/>
          <w:color w:val="000000"/>
        </w:rPr>
        <w:t>虫害及其防治方法</w:t>
      </w:r>
      <w:bookmarkEnd w:id="60"/>
      <w:bookmarkEnd w:id="61"/>
    </w:p>
    <w:tbl>
      <w:tblPr>
        <w:tblStyle w:val="12"/>
        <w:tblW w:w="912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auto" w:sz="8" w:space="0"/>
              <w:left w:val="single" w:color="auto" w:sz="8" w:space="0"/>
              <w:bottom w:val="single" w:color="auto" w:sz="8" w:space="0"/>
              <w:right w:val="single" w:color="auto" w:sz="4" w:space="0"/>
            </w:tcBorders>
            <w:noWrap/>
            <w:vAlign w:val="center"/>
          </w:tcPr>
          <w:p>
            <w:pPr>
              <w:widowControl/>
              <w:jc w:val="center"/>
              <w:outlineLvl w:val="2"/>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病虫害种类</w:t>
            </w:r>
          </w:p>
        </w:tc>
        <w:tc>
          <w:tcPr>
            <w:tcW w:w="7107" w:type="dxa"/>
            <w:tcBorders>
              <w:top w:val="single" w:color="auto" w:sz="8" w:space="0"/>
              <w:left w:val="single" w:color="auto" w:sz="4" w:space="0"/>
              <w:bottom w:val="single" w:color="auto" w:sz="8" w:space="0"/>
              <w:right w:val="single" w:color="auto" w:sz="8" w:space="0"/>
            </w:tcBorders>
            <w:noWrap/>
            <w:vAlign w:val="center"/>
          </w:tcPr>
          <w:p>
            <w:pPr>
              <w:widowControl/>
              <w:jc w:val="center"/>
              <w:outlineLvl w:val="2"/>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防治方法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013" w:type="dxa"/>
            <w:tcBorders>
              <w:top w:val="single" w:color="auto" w:sz="8" w:space="0"/>
              <w:left w:val="single" w:color="auto" w:sz="8" w:space="0"/>
              <w:bottom w:val="single" w:color="auto" w:sz="8" w:space="0"/>
              <w:right w:val="single" w:color="auto" w:sz="4" w:space="0"/>
            </w:tcBorders>
            <w:noWrap/>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黑斑病</w:t>
            </w:r>
          </w:p>
          <w:p>
            <w:pPr>
              <w:jc w:val="center"/>
              <w:rPr>
                <w:rFonts w:hint="eastAsia" w:asciiTheme="minorEastAsia" w:hAnsiTheme="minorEastAsia" w:eastAsiaTheme="minorEastAsia" w:cstheme="minorEastAsia"/>
                <w:sz w:val="21"/>
                <w:szCs w:val="21"/>
              </w:rPr>
            </w:pPr>
          </w:p>
        </w:tc>
        <w:tc>
          <w:tcPr>
            <w:tcW w:w="7107" w:type="dxa"/>
            <w:tcBorders>
              <w:top w:val="single" w:color="auto" w:sz="8" w:space="0"/>
              <w:left w:val="single" w:color="auto" w:sz="4" w:space="0"/>
              <w:bottom w:val="single" w:color="auto" w:sz="8"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及时清理果园，清除病枝条、病叶、病果，减少侵染源；</w:t>
            </w:r>
          </w:p>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 在5月中旬至6月中旬，施用戊唑醇、咪鲜胺、喹啉铜或其他复合配制剂800倍液～1000倍液，一般轻病株喷1次～2次，中度病株2次～3次，间隔7天～10天。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tabs>
                <w:tab w:val="center" w:pos="4201"/>
                <w:tab w:val="right" w:leader="dot" w:pos="9298"/>
              </w:tabs>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褐斑病</w:t>
            </w:r>
          </w:p>
          <w:p>
            <w:pPr>
              <w:jc w:val="center"/>
              <w:rPr>
                <w:rFonts w:hint="eastAsia" w:asciiTheme="minorEastAsia" w:hAnsiTheme="minorEastAsia" w:eastAsiaTheme="minorEastAsia" w:cstheme="minorEastAsia"/>
                <w:kern w:val="0"/>
                <w:sz w:val="21"/>
                <w:szCs w:val="21"/>
              </w:rPr>
            </w:pPr>
          </w:p>
        </w:tc>
        <w:tc>
          <w:tcPr>
            <w:tcW w:w="7107" w:type="dxa"/>
            <w:tcBorders>
              <w:top w:val="single" w:color="auto" w:sz="4" w:space="0"/>
              <w:left w:val="single" w:color="auto" w:sz="4" w:space="0"/>
              <w:bottom w:val="single" w:color="auto" w:sz="4"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结合修剪剪除病梢、病叶，深埋或烧毁；</w:t>
            </w:r>
          </w:p>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 开花前后和6月中旬</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喷施50%</w:t>
            </w:r>
            <w:r>
              <w:rPr>
                <w:rFonts w:ascii="Arial" w:hAnsi="Arial" w:eastAsia="宋体" w:cs="Arial"/>
                <w:i w:val="0"/>
                <w:caps w:val="0"/>
                <w:color w:val="333333"/>
                <w:spacing w:val="0"/>
                <w:kern w:val="0"/>
                <w:sz w:val="19"/>
                <w:szCs w:val="19"/>
                <w:shd w:val="clear" w:fill="FFFFFF"/>
                <w:lang w:val="en-US" w:eastAsia="zh-CN" w:bidi="ar"/>
              </w:rPr>
              <w:t>甲基硫菌灵</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rPr>
              <w:t>甲基托布津</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rPr>
              <w:t>可湿性粉剂600倍液～900倍液；每隔2周防治1次，连续3次。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叶斑病</w:t>
            </w:r>
          </w:p>
          <w:p>
            <w:pPr>
              <w:jc w:val="center"/>
              <w:rPr>
                <w:rFonts w:hint="eastAsia" w:asciiTheme="minorEastAsia" w:hAnsiTheme="minorEastAsia" w:eastAsiaTheme="minorEastAsia" w:cstheme="minorEastAsia"/>
                <w:i/>
                <w:iCs/>
                <w:kern w:val="0"/>
                <w:sz w:val="21"/>
                <w:szCs w:val="21"/>
              </w:rPr>
            </w:pPr>
          </w:p>
        </w:tc>
        <w:tc>
          <w:tcPr>
            <w:tcW w:w="7107" w:type="dxa"/>
            <w:tcBorders>
              <w:top w:val="single" w:color="auto" w:sz="4" w:space="0"/>
              <w:left w:val="single" w:color="auto" w:sz="4" w:space="0"/>
              <w:bottom w:val="single" w:color="auto" w:sz="4"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冬季结合清园，扫除枯枝叶减少病源；</w:t>
            </w:r>
          </w:p>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 春季在抽梢展叶期喷施半量式波尔多液1次～2次。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pStyle w:val="1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炭疽病</w:t>
            </w:r>
          </w:p>
          <w:p>
            <w:pPr>
              <w:pStyle w:val="18"/>
              <w:ind w:firstLine="0" w:firstLineChars="0"/>
              <w:jc w:val="center"/>
              <w:rPr>
                <w:rFonts w:hint="eastAsia" w:asciiTheme="minorEastAsia" w:hAnsiTheme="minorEastAsia" w:eastAsiaTheme="minorEastAsia" w:cstheme="minorEastAsia"/>
                <w:i/>
                <w:iCs/>
                <w:sz w:val="21"/>
                <w:szCs w:val="21"/>
              </w:rPr>
            </w:pPr>
          </w:p>
        </w:tc>
        <w:tc>
          <w:tcPr>
            <w:tcW w:w="7107" w:type="dxa"/>
            <w:tcBorders>
              <w:top w:val="single" w:color="auto" w:sz="4" w:space="0"/>
              <w:left w:val="single" w:color="auto" w:sz="4" w:space="0"/>
              <w:bottom w:val="single" w:color="auto" w:sz="4"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加强管理，清除病枝、落叶并集中烧毁，改善果园的通风透光条件；</w:t>
            </w:r>
          </w:p>
          <w:p>
            <w:pPr>
              <w:pStyle w:val="18"/>
              <w:ind w:firstLine="0" w:firstLine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树冠交替喷施</w:t>
            </w:r>
            <w:r>
              <w:rPr>
                <w:rFonts w:ascii="Arial" w:hAnsi="Arial" w:eastAsia="宋体" w:cs="Arial"/>
                <w:i w:val="0"/>
                <w:caps w:val="0"/>
                <w:color w:val="333333"/>
                <w:spacing w:val="0"/>
                <w:kern w:val="0"/>
                <w:sz w:val="19"/>
                <w:szCs w:val="19"/>
                <w:shd w:val="clear" w:fill="FFFFFF"/>
                <w:lang w:val="en-US" w:eastAsia="zh-CN" w:bidi="ar"/>
              </w:rPr>
              <w:t>甲基硫菌灵</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rPr>
              <w:t>甲基托布津</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rPr>
              <w:t>、多菌灵等广谱性杀菌剂</w:t>
            </w:r>
            <w:r>
              <w:rPr>
                <w:rFonts w:hint="eastAsia" w:asciiTheme="minorEastAsia" w:hAnsi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pStyle w:val="18"/>
              <w:ind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铜绿异丽金龟</w:t>
            </w:r>
          </w:p>
          <w:p>
            <w:pPr>
              <w:pStyle w:val="18"/>
              <w:ind w:firstLine="0" w:firstLineChars="0"/>
              <w:jc w:val="center"/>
              <w:rPr>
                <w:rFonts w:hint="eastAsia" w:asciiTheme="minorEastAsia" w:hAnsiTheme="minorEastAsia" w:eastAsiaTheme="minorEastAsia" w:cstheme="minorEastAsia"/>
                <w:color w:val="000000"/>
                <w:sz w:val="21"/>
                <w:szCs w:val="21"/>
              </w:rPr>
            </w:pPr>
          </w:p>
        </w:tc>
        <w:tc>
          <w:tcPr>
            <w:tcW w:w="7107" w:type="dxa"/>
            <w:tcBorders>
              <w:top w:val="single" w:color="auto" w:sz="4" w:space="0"/>
              <w:left w:val="single" w:color="auto" w:sz="4" w:space="0"/>
              <w:bottom w:val="single" w:color="auto" w:sz="4"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⑴ 成虫期灯光诱杀或人工捕杀；</w:t>
            </w:r>
          </w:p>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每亩用5%辛硫磷颗粒剂5 kg</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7 kg撒施于树冠地面，然后翻入土中，毒杀其幼虫；</w:t>
            </w:r>
          </w:p>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在成虫盛发期，喷施3%高效氯氰菊酯，或30%噻虫嗪微囊悬浮液剂1000倍液</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1500倍液。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pStyle w:val="18"/>
              <w:ind w:firstLine="0" w:firstLineChars="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山核桃蚜虫</w:t>
            </w:r>
          </w:p>
        </w:tc>
        <w:tc>
          <w:tcPr>
            <w:tcW w:w="7107" w:type="dxa"/>
            <w:tcBorders>
              <w:top w:val="single" w:color="auto" w:sz="4" w:space="0"/>
              <w:left w:val="single" w:color="auto" w:sz="4" w:space="0"/>
              <w:bottom w:val="single" w:color="auto" w:sz="4"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⑴</w:t>
            </w:r>
            <w:r>
              <w:rPr>
                <w:rFonts w:hint="eastAsia" w:asciiTheme="minorEastAsia" w:hAnsiTheme="minorEastAsia" w:eastAsiaTheme="minorEastAsia" w:cstheme="minorEastAsia"/>
                <w:color w:val="000000"/>
                <w:sz w:val="21"/>
                <w:szCs w:val="21"/>
                <w:lang w:val="en-US" w:eastAsia="zh-CN"/>
              </w:rPr>
              <w:t xml:space="preserve"> 保护利用瓢虫、食蚜蝇等天敌进行生物防治</w:t>
            </w:r>
            <w:r>
              <w:rPr>
                <w:rFonts w:hint="eastAsia" w:asciiTheme="minorEastAsia" w:hAnsiTheme="minorEastAsia" w:eastAsiaTheme="minorEastAsia" w:cstheme="minorEastAsia"/>
                <w:color w:val="000000"/>
                <w:sz w:val="21"/>
                <w:szCs w:val="21"/>
                <w:lang w:eastAsia="zh-CN"/>
              </w:rPr>
              <w:t>；</w:t>
            </w:r>
          </w:p>
          <w:p>
            <w:pPr>
              <w:pStyle w:val="18"/>
              <w:ind w:firstLine="0" w:firstLineChar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⑵</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cstheme="minorEastAsia"/>
                <w:color w:val="000000"/>
                <w:sz w:val="21"/>
                <w:szCs w:val="21"/>
                <w:lang w:val="en-US" w:eastAsia="zh-CN"/>
              </w:rPr>
              <w:t>喷施40%氯吡硫磷（毒死蜱）乳油1</w:t>
            </w:r>
            <w:r>
              <w:rPr>
                <w:rFonts w:hint="eastAsia" w:asciiTheme="minorEastAsia" w:hAnsiTheme="minorEastAsia" w:eastAsiaTheme="minorEastAsia" w:cstheme="minorEastAsia"/>
                <w:color w:val="000000"/>
                <w:sz w:val="21"/>
                <w:szCs w:val="21"/>
              </w:rPr>
              <w:t>50</w:t>
            </w:r>
            <w:r>
              <w:rPr>
                <w:rFonts w:hint="eastAsia" w:asciiTheme="minorEastAsia" w:hAnsi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w:t>
            </w:r>
            <w:r>
              <w:rPr>
                <w:rFonts w:hint="eastAsia" w:asciiTheme="minorEastAsia" w:hAnsi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00倍液或</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lang w:val="en-US" w:eastAsia="zh-CN"/>
              </w:rPr>
              <w:t>蚍虫啉乳</w:t>
            </w:r>
            <w:r>
              <w:rPr>
                <w:rFonts w:hint="eastAsia" w:asciiTheme="minorEastAsia" w:hAnsiTheme="minorEastAsia" w:cstheme="minorEastAsia"/>
                <w:sz w:val="21"/>
                <w:szCs w:val="21"/>
                <w:lang w:val="en-US" w:eastAsia="zh-CN"/>
              </w:rPr>
              <w:t>油</w:t>
            </w: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0</w:t>
            </w:r>
            <w:r>
              <w:rPr>
                <w:rFonts w:hint="eastAsia" w:asciiTheme="minorEastAsia" w:hAnsi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w:t>
            </w:r>
            <w:r>
              <w:rPr>
                <w:rFonts w:hint="eastAsia" w:asciiTheme="minorEastAsia" w:hAnsiTheme="minorEastAsia" w:cstheme="minorEastAsia"/>
                <w:color w:val="000000"/>
                <w:sz w:val="21"/>
                <w:szCs w:val="21"/>
                <w:lang w:val="en-US" w:eastAsia="zh-CN"/>
              </w:rPr>
              <w:t>15</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cstheme="minorEastAsia"/>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警根瘤蚜</w:t>
            </w:r>
          </w:p>
          <w:p>
            <w:pPr>
              <w:jc w:val="center"/>
              <w:rPr>
                <w:rFonts w:hint="eastAsia" w:asciiTheme="minorEastAsia" w:hAnsiTheme="minorEastAsia" w:eastAsiaTheme="minorEastAsia" w:cstheme="minorEastAsia"/>
                <w:color w:val="000000"/>
                <w:sz w:val="21"/>
                <w:szCs w:val="21"/>
              </w:rPr>
            </w:pPr>
          </w:p>
        </w:tc>
        <w:tc>
          <w:tcPr>
            <w:tcW w:w="7107" w:type="dxa"/>
            <w:tcBorders>
              <w:top w:val="single" w:color="auto" w:sz="4" w:space="0"/>
              <w:left w:val="single" w:color="auto" w:sz="4" w:space="0"/>
              <w:bottom w:val="single" w:color="auto" w:sz="4"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rPr>
              <w:t xml:space="preserve">⑴ </w:t>
            </w:r>
            <w:r>
              <w:rPr>
                <w:rFonts w:hint="eastAsia" w:asciiTheme="minorEastAsia" w:hAnsiTheme="minorEastAsia" w:eastAsiaTheme="minorEastAsia" w:cstheme="minorEastAsia"/>
                <w:color w:val="000000"/>
                <w:sz w:val="21"/>
                <w:szCs w:val="21"/>
                <w:shd w:val="clear" w:color="auto" w:fill="FFFFFF"/>
              </w:rPr>
              <w:t>3月下旬，在植株胸高处的树干上涂成5 cm</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shd w:val="clear" w:color="auto" w:fill="FFFFFF"/>
              </w:rPr>
              <w:t>10 cm宽的油膏或粘虫胶环。</w:t>
            </w:r>
          </w:p>
          <w:p>
            <w:pPr>
              <w:pStyle w:val="18"/>
              <w:ind w:firstLine="0" w:firstLineChars="0"/>
              <w:jc w:val="left"/>
              <w:rPr>
                <w:rFonts w:hint="eastAsia" w:asciiTheme="minorEastAsia" w:hAnsiTheme="minorEastAsia" w:eastAsiaTheme="minorEastAsia" w:cstheme="minorEastAsia"/>
                <w:color w:val="000000" w:themeColor="text1"/>
                <w:sz w:val="21"/>
                <w:szCs w:val="21"/>
                <w:shd w:val="clear" w:color="auto" w:fill="FFFFFF"/>
                <w:lang w:eastAsia="zh-CN"/>
              </w:rPr>
            </w:pPr>
            <w:r>
              <w:rPr>
                <w:rFonts w:hint="eastAsia" w:asciiTheme="minorEastAsia" w:hAnsiTheme="minorEastAsia" w:eastAsiaTheme="minorEastAsia" w:cstheme="minorEastAsia"/>
                <w:color w:val="000000"/>
                <w:sz w:val="21"/>
                <w:szCs w:val="21"/>
              </w:rPr>
              <w:t xml:space="preserve">⑵ </w:t>
            </w:r>
            <w:r>
              <w:rPr>
                <w:rFonts w:hint="eastAsia" w:asciiTheme="minorEastAsia" w:hAnsiTheme="minorEastAsia" w:eastAsiaTheme="minorEastAsia" w:cstheme="minorEastAsia"/>
                <w:color w:val="000000" w:themeColor="text1"/>
                <w:sz w:val="21"/>
                <w:szCs w:val="21"/>
                <w:shd w:val="clear" w:color="auto" w:fill="FFFFFF"/>
              </w:rPr>
              <w:t>4月中旬，全株喷施2.5%氯氰菊酯乳油或20%氰戊菊酯</w:t>
            </w:r>
            <w:r>
              <w:rPr>
                <w:rFonts w:hint="eastAsia" w:asciiTheme="minorEastAsia" w:hAnsiTheme="minorEastAsia" w:cstheme="minorEastAsia"/>
                <w:color w:val="000000" w:themeColor="text1"/>
                <w:sz w:val="21"/>
                <w:szCs w:val="21"/>
                <w:shd w:val="clear" w:color="auto" w:fill="FFFFFF"/>
                <w:lang w:eastAsia="zh-CN"/>
              </w:rPr>
              <w:t>（禁止在茶叶上使用）</w:t>
            </w:r>
            <w:r>
              <w:rPr>
                <w:rFonts w:hint="eastAsia" w:asciiTheme="minorEastAsia" w:hAnsiTheme="minorEastAsia" w:eastAsiaTheme="minorEastAsia" w:cstheme="minorEastAsia"/>
                <w:color w:val="000000" w:themeColor="text1"/>
                <w:sz w:val="21"/>
                <w:szCs w:val="21"/>
                <w:shd w:val="clear" w:color="auto" w:fill="FFFFFF"/>
              </w:rPr>
              <w:t>乳油3000 倍液</w:t>
            </w:r>
            <w:r>
              <w:rPr>
                <w:rFonts w:hint="eastAsia" w:asciiTheme="minorEastAsia" w:hAnsiTheme="minorEastAsia" w:cstheme="minorEastAsia"/>
                <w:color w:val="000000" w:themeColor="text1"/>
                <w:sz w:val="21"/>
                <w:szCs w:val="21"/>
                <w:shd w:val="clear" w:color="auto" w:fill="FFFFFF"/>
                <w:lang w:eastAsia="zh-CN"/>
              </w:rPr>
              <w:t>；</w:t>
            </w:r>
          </w:p>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5月，人工摘除带虫瘿的叶片销毁。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pStyle w:val="1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天牛类：</w:t>
            </w:r>
          </w:p>
          <w:p>
            <w:pPr>
              <w:pStyle w:val="1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云斑天牛</w:t>
            </w:r>
          </w:p>
          <w:p>
            <w:pPr>
              <w:pStyle w:val="1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星天牛</w:t>
            </w:r>
          </w:p>
          <w:p>
            <w:pPr>
              <w:pStyle w:val="18"/>
              <w:ind w:firstLine="0" w:firstLineChars="0"/>
              <w:jc w:val="center"/>
              <w:rPr>
                <w:rFonts w:hint="eastAsia" w:asciiTheme="minorEastAsia" w:hAnsiTheme="minorEastAsia" w:eastAsiaTheme="minorEastAsia" w:cstheme="minorEastAsia"/>
                <w:sz w:val="21"/>
                <w:szCs w:val="21"/>
              </w:rPr>
            </w:pPr>
          </w:p>
        </w:tc>
        <w:tc>
          <w:tcPr>
            <w:tcW w:w="7107" w:type="dxa"/>
            <w:tcBorders>
              <w:top w:val="single" w:color="auto" w:sz="4" w:space="0"/>
              <w:left w:val="single" w:color="auto" w:sz="4" w:space="0"/>
              <w:bottom w:val="single" w:color="auto" w:sz="4" w:space="0"/>
              <w:right w:val="single" w:color="auto" w:sz="8" w:space="0"/>
            </w:tcBorders>
            <w:noWrap/>
            <w:vAlign w:val="center"/>
          </w:tcPr>
          <w:p>
            <w:pPr>
              <w:pStyle w:val="18"/>
              <w:ind w:firstLine="0" w:firstLineChar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shd w:val="clear" w:color="auto" w:fill="FFFFFF"/>
              </w:rPr>
              <w:t>⑴ 天牛羽化高峰期</w:t>
            </w:r>
            <w:r>
              <w:rPr>
                <w:rFonts w:hint="eastAsia" w:asciiTheme="minorEastAsia" w:hAnsiTheme="minorEastAsia" w:cstheme="minorEastAsia"/>
                <w:color w:val="000000"/>
                <w:sz w:val="21"/>
                <w:szCs w:val="21"/>
                <w:shd w:val="clear" w:color="auto" w:fill="FFFFFF"/>
                <w:lang w:eastAsia="zh-CN"/>
              </w:rPr>
              <w:t>，</w:t>
            </w:r>
            <w:r>
              <w:rPr>
                <w:rFonts w:hint="eastAsia" w:asciiTheme="minorEastAsia" w:hAnsiTheme="minorEastAsia" w:eastAsiaTheme="minorEastAsia" w:cstheme="minorEastAsia"/>
                <w:color w:val="000000"/>
                <w:sz w:val="21"/>
                <w:szCs w:val="21"/>
                <w:shd w:val="clear" w:color="auto" w:fill="FFFFFF"/>
              </w:rPr>
              <w:t>喷</w:t>
            </w:r>
            <w:r>
              <w:rPr>
                <w:rFonts w:hint="eastAsia" w:asciiTheme="minorEastAsia" w:hAnsiTheme="minorEastAsia" w:cstheme="minorEastAsia"/>
                <w:color w:val="000000"/>
                <w:sz w:val="21"/>
                <w:szCs w:val="21"/>
                <w:shd w:val="clear" w:color="auto" w:fill="FFFFFF"/>
                <w:lang w:val="en-US" w:eastAsia="zh-CN"/>
              </w:rPr>
              <w:t>洒8%</w:t>
            </w:r>
            <w:r>
              <w:rPr>
                <w:rFonts w:hint="eastAsia" w:asciiTheme="minorEastAsia" w:hAnsiTheme="minorEastAsia" w:eastAsiaTheme="minorEastAsia" w:cstheme="minorEastAsia"/>
                <w:color w:val="000000"/>
                <w:sz w:val="21"/>
                <w:szCs w:val="21"/>
                <w:shd w:val="clear" w:color="auto" w:fill="FFFFFF"/>
              </w:rPr>
              <w:t>氯氰菊酯</w:t>
            </w:r>
            <w:r>
              <w:rPr>
                <w:rFonts w:hint="eastAsia" w:asciiTheme="minorEastAsia" w:hAnsiTheme="minorEastAsia" w:cstheme="minorEastAsia"/>
                <w:color w:val="000000"/>
                <w:sz w:val="21"/>
                <w:szCs w:val="21"/>
                <w:shd w:val="clear" w:color="auto" w:fill="FFFFFF"/>
                <w:lang w:eastAsia="zh-CN"/>
              </w:rPr>
              <w:t>微胶囊剂（</w:t>
            </w:r>
            <w:r>
              <w:rPr>
                <w:rFonts w:hint="eastAsia" w:asciiTheme="minorEastAsia" w:hAnsiTheme="minorEastAsia" w:eastAsiaTheme="minorEastAsia" w:cstheme="minorEastAsia"/>
                <w:color w:val="000000"/>
                <w:sz w:val="21"/>
                <w:szCs w:val="21"/>
                <w:shd w:val="clear" w:color="auto" w:fill="FFFFFF"/>
              </w:rPr>
              <w:t>绿色威雷</w:t>
            </w:r>
            <w:r>
              <w:rPr>
                <w:rFonts w:hint="eastAsia" w:asciiTheme="minorEastAsia" w:hAnsiTheme="minorEastAsia" w:cstheme="minorEastAsia"/>
                <w:color w:val="000000"/>
                <w:sz w:val="21"/>
                <w:szCs w:val="21"/>
                <w:shd w:val="clear" w:color="auto" w:fill="FFFFFF"/>
                <w:lang w:eastAsia="zh-CN"/>
              </w:rPr>
              <w:t>）</w:t>
            </w:r>
            <w:r>
              <w:rPr>
                <w:rFonts w:hint="eastAsia" w:asciiTheme="minorEastAsia" w:hAnsiTheme="minorEastAsia" w:cstheme="minorEastAsia"/>
                <w:color w:val="000000"/>
                <w:sz w:val="21"/>
                <w:szCs w:val="21"/>
                <w:shd w:val="clear" w:color="auto" w:fill="FFFFFF"/>
                <w:lang w:val="en-US" w:eastAsia="zh-CN"/>
              </w:rPr>
              <w:t>或</w:t>
            </w:r>
            <w:r>
              <w:rPr>
                <w:rFonts w:hint="eastAsia" w:asciiTheme="minorEastAsia" w:hAnsiTheme="minorEastAsia" w:eastAsiaTheme="minorEastAsia" w:cstheme="minorEastAsia"/>
                <w:color w:val="000000"/>
                <w:sz w:val="21"/>
                <w:szCs w:val="21"/>
              </w:rPr>
              <w:t>噻虫嗪微囊悬浮液剂</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或25%灭幼脲悬浮液500倍液，或1.2%苦.烟乳液5</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cstheme="minorEastAsia"/>
                <w:color w:val="000000"/>
                <w:sz w:val="21"/>
                <w:szCs w:val="21"/>
                <w:lang w:eastAsia="zh-CN"/>
              </w:rPr>
              <w:t>；</w:t>
            </w:r>
          </w:p>
          <w:p>
            <w:pPr>
              <w:pStyle w:val="18"/>
              <w:ind w:firstLine="0" w:firstLineChars="0"/>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⑵</w:t>
            </w:r>
            <w:r>
              <w:rPr>
                <w:rFonts w:hint="eastAsia" w:asciiTheme="minorEastAsia" w:hAnsiTheme="minorEastAsia" w:eastAsiaTheme="minorEastAsia" w:cstheme="minorEastAsia"/>
                <w:color w:val="000000"/>
                <w:sz w:val="21"/>
                <w:szCs w:val="21"/>
                <w:shd w:val="clear" w:color="auto" w:fill="FFFFFF"/>
                <w:lang w:val="en-US" w:eastAsia="zh-CN"/>
              </w:rPr>
              <w:t xml:space="preserve"> </w:t>
            </w:r>
            <w:r>
              <w:rPr>
                <w:rFonts w:hint="eastAsia" w:asciiTheme="minorEastAsia" w:hAnsiTheme="minorEastAsia" w:eastAsiaTheme="minorEastAsia" w:cstheme="minorEastAsia"/>
                <w:color w:val="000000"/>
                <w:sz w:val="21"/>
                <w:szCs w:val="21"/>
                <w:shd w:val="clear" w:color="auto" w:fill="FFFFFF"/>
              </w:rPr>
              <w:t>成虫期用灯光诱杀或人工捕杀成虫；</w:t>
            </w:r>
          </w:p>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shd w:val="clear" w:color="auto" w:fill="FFFFFF"/>
              </w:rPr>
              <w:t>⑶ 卵孵化期刮除产卵</w:t>
            </w:r>
            <w:r>
              <w:rPr>
                <w:rFonts w:hint="eastAsia" w:asciiTheme="minorEastAsia" w:hAnsiTheme="minorEastAsia" w:eastAsiaTheme="minorEastAsia" w:cstheme="minorEastAsia"/>
                <w:sz w:val="21"/>
                <w:szCs w:val="21"/>
              </w:rPr>
              <w:t>槽中的虫卵或幼虫；</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 幼虫</w:t>
            </w:r>
            <w:r>
              <w:rPr>
                <w:rFonts w:hint="eastAsia" w:asciiTheme="minorEastAsia" w:hAnsiTheme="minorEastAsia" w:eastAsiaTheme="minorEastAsia" w:cstheme="minorEastAsia"/>
                <w:sz w:val="21"/>
                <w:szCs w:val="21"/>
                <w:lang w:val="en-US" w:eastAsia="zh-CN"/>
              </w:rPr>
              <w:t>危害</w:t>
            </w:r>
            <w:r>
              <w:rPr>
                <w:rFonts w:hint="eastAsia" w:asciiTheme="minorEastAsia" w:hAnsiTheme="minorEastAsia" w:eastAsiaTheme="minorEastAsia" w:cstheme="minorEastAsia"/>
                <w:sz w:val="21"/>
                <w:szCs w:val="21"/>
              </w:rPr>
              <w:t>期，</w:t>
            </w:r>
            <w:r>
              <w:rPr>
                <w:rFonts w:hint="eastAsia" w:asciiTheme="minorEastAsia" w:hAnsiTheme="minorEastAsia" w:eastAsiaTheme="minorEastAsia" w:cstheme="minorEastAsia"/>
                <w:sz w:val="21"/>
                <w:szCs w:val="21"/>
                <w:lang w:val="en-US" w:eastAsia="zh-CN"/>
              </w:rPr>
              <w:t>用小型喷雾器从虫道注入10%蚍虫啉可湿性粉剂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或采用蘸有80%蚍虫啉乳液的棉团</w:t>
            </w:r>
            <w:r>
              <w:rPr>
                <w:rFonts w:hint="eastAsia" w:asciiTheme="minorEastAsia" w:hAnsiTheme="minorEastAsia" w:eastAsiaTheme="minorEastAsia" w:cstheme="minorEastAsia"/>
                <w:sz w:val="21"/>
                <w:szCs w:val="21"/>
              </w:rPr>
              <w:t>塞入蛀孔，并用黄泥密封。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13" w:type="dxa"/>
            <w:tcBorders>
              <w:top w:val="single" w:color="auto" w:sz="4" w:space="0"/>
              <w:left w:val="single" w:color="auto" w:sz="8" w:space="0"/>
              <w:bottom w:val="single" w:color="auto" w:sz="4" w:space="0"/>
              <w:right w:val="single" w:color="auto" w:sz="4" w:space="0"/>
            </w:tcBorders>
            <w:noWrap/>
            <w:vAlign w:val="center"/>
          </w:tcPr>
          <w:p>
            <w:pPr>
              <w:pStyle w:val="18"/>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咖啡木蠹蛾</w:t>
            </w:r>
          </w:p>
          <w:p>
            <w:pPr>
              <w:pStyle w:val="18"/>
              <w:ind w:firstLine="0" w:firstLineChars="0"/>
              <w:jc w:val="center"/>
              <w:rPr>
                <w:rFonts w:hint="eastAsia" w:asciiTheme="minorEastAsia" w:hAnsiTheme="minorEastAsia" w:eastAsiaTheme="minorEastAsia" w:cstheme="minorEastAsia"/>
                <w:sz w:val="21"/>
                <w:szCs w:val="21"/>
              </w:rPr>
            </w:pPr>
          </w:p>
        </w:tc>
        <w:tc>
          <w:tcPr>
            <w:tcW w:w="7107" w:type="dxa"/>
            <w:tcBorders>
              <w:top w:val="single" w:color="auto" w:sz="4" w:space="0"/>
              <w:left w:val="single" w:color="auto" w:sz="4" w:space="0"/>
              <w:bottom w:val="single" w:color="auto" w:sz="4" w:space="0"/>
              <w:right w:val="single" w:color="auto" w:sz="8" w:space="0"/>
            </w:tcBorders>
            <w:noWrap/>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⑴ </w:t>
            </w:r>
            <w:r>
              <w:rPr>
                <w:rFonts w:hint="eastAsia" w:asciiTheme="minorEastAsia" w:hAnsiTheme="minorEastAsia" w:eastAsiaTheme="minorEastAsia" w:cstheme="minorEastAsia"/>
                <w:sz w:val="21"/>
                <w:szCs w:val="21"/>
                <w:lang w:val="en-US" w:eastAsia="zh-CN"/>
              </w:rPr>
              <w:t>成虫羽化前，人工清理被蛀枝条，及时烧毁；</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⑵</w:t>
            </w:r>
            <w:r>
              <w:rPr>
                <w:rFonts w:hint="eastAsia" w:asciiTheme="minorEastAsia" w:hAnsiTheme="minorEastAsia" w:eastAsiaTheme="minorEastAsia" w:cstheme="minorEastAsia"/>
                <w:sz w:val="21"/>
                <w:szCs w:val="21"/>
                <w:lang w:val="en-US" w:eastAsia="zh-CN"/>
              </w:rPr>
              <w:t xml:space="preserve"> 5月</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设置黑光灯诱杀成虫；</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⑶</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幼虫孵化期，</w:t>
            </w:r>
            <w:r>
              <w:rPr>
                <w:rFonts w:hint="eastAsia" w:asciiTheme="minorEastAsia" w:hAnsiTheme="minorEastAsia" w:eastAsiaTheme="minorEastAsia" w:cstheme="minorEastAsia"/>
                <w:sz w:val="21"/>
                <w:szCs w:val="21"/>
                <w:lang w:val="en-US" w:eastAsia="zh-CN"/>
              </w:rPr>
              <w:t>采用“Bt乳剂+2.5%氯氰菊酯”10</w:t>
            </w:r>
            <w:r>
              <w:rPr>
                <w:rFonts w:hint="eastAsia" w:asciiTheme="minorEastAsia" w:hAnsiTheme="minorEastAsia" w:eastAsiaTheme="minorEastAsia" w:cstheme="minorEastAsia"/>
                <w:sz w:val="21"/>
                <w:szCs w:val="21"/>
              </w:rPr>
              <w:t>00倍液～</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00倍液喷</w:t>
            </w:r>
            <w:r>
              <w:rPr>
                <w:rFonts w:hint="eastAsia" w:asciiTheme="minorEastAsia" w:hAnsiTheme="minorEastAsia" w:eastAsiaTheme="minorEastAsia" w:cstheme="minorEastAsia"/>
                <w:sz w:val="21"/>
                <w:szCs w:val="21"/>
                <w:lang w:val="en-US" w:eastAsia="zh-CN"/>
              </w:rPr>
              <w:t>雾。</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p>
        </w:tc>
      </w:tr>
    </w:tbl>
    <w:p>
      <w:pPr>
        <w:pStyle w:val="2"/>
        <w:ind w:firstLine="1260" w:firstLineChars="600"/>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widowControl/>
        <w:jc w:val="center"/>
        <w:outlineLvl w:val="2"/>
        <w:rPr>
          <w:rFonts w:hint="eastAsia" w:ascii="黑体" w:eastAsia="黑体"/>
          <w:kern w:val="0"/>
        </w:rPr>
      </w:pPr>
    </w:p>
    <w:p>
      <w:pPr>
        <w:widowControl/>
        <w:jc w:val="center"/>
        <w:outlineLvl w:val="2"/>
        <w:rPr>
          <w:rFonts w:hint="eastAsia" w:ascii="黑体" w:eastAsia="黑体"/>
          <w:kern w:val="0"/>
        </w:rPr>
      </w:pPr>
    </w:p>
    <w:p>
      <w:pPr>
        <w:widowControl/>
        <w:jc w:val="center"/>
        <w:outlineLvl w:val="2"/>
        <w:rPr>
          <w:rFonts w:ascii="黑体" w:eastAsia="黑体"/>
          <w:kern w:val="0"/>
        </w:rPr>
      </w:pPr>
      <w:r>
        <w:rPr>
          <w:rFonts w:hint="eastAsia" w:ascii="黑体" w:eastAsia="黑体"/>
          <w:kern w:val="0"/>
        </w:rPr>
        <w:t>附录D</w:t>
      </w:r>
    </w:p>
    <w:p>
      <w:pPr>
        <w:widowControl/>
        <w:jc w:val="center"/>
        <w:outlineLvl w:val="2"/>
        <w:rPr>
          <w:rFonts w:ascii="黑体" w:eastAsia="黑体"/>
          <w:kern w:val="0"/>
        </w:rPr>
      </w:pPr>
      <w:r>
        <w:rPr>
          <w:rFonts w:hint="eastAsia" w:ascii="黑体" w:eastAsia="黑体"/>
          <w:kern w:val="0"/>
        </w:rPr>
        <w:t>（规范性附录）</w:t>
      </w:r>
    </w:p>
    <w:p>
      <w:pPr>
        <w:widowControl/>
        <w:jc w:val="center"/>
        <w:outlineLvl w:val="2"/>
        <w:rPr>
          <w:rFonts w:ascii="黑体" w:eastAsia="黑体"/>
          <w:kern w:val="0"/>
          <w:szCs w:val="21"/>
        </w:rPr>
      </w:pPr>
      <w:r>
        <w:rPr>
          <w:rFonts w:hint="eastAsia" w:ascii="黑体" w:eastAsia="黑体"/>
          <w:kern w:val="0"/>
        </w:rPr>
        <w:t>茶园套种薄壳山核桃标准化栽培模式图</w:t>
      </w:r>
    </w:p>
    <w:p>
      <w:pPr>
        <w:ind w:right="902"/>
        <w:jc w:val="right"/>
      </w:pPr>
    </w:p>
    <w:tbl>
      <w:tblPr>
        <w:tblStyle w:val="1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2" w:hRule="atLeast"/>
        </w:trPr>
        <w:tc>
          <w:tcPr>
            <w:tcW w:w="23940" w:type="dxa"/>
            <w:tcBorders>
              <w:top w:val="nil"/>
              <w:bottom w:val="nil"/>
            </w:tcBorders>
            <w:shd w:val="clear" w:color="auto" w:fill="99CC00"/>
            <w:noWrap/>
            <w:vAlign w:val="center"/>
          </w:tcPr>
          <w:p>
            <w:pPr>
              <w:spacing w:beforeLines="50"/>
              <w:ind w:firstLine="2243" w:firstLineChars="931"/>
              <w:rPr>
                <w:b/>
                <w:sz w:val="24"/>
              </w:rPr>
            </w:pPr>
          </w:p>
          <w:p>
            <w:pPr>
              <w:rPr>
                <w:vanish/>
              </w:rPr>
            </w:pPr>
          </w:p>
          <w:tbl>
            <w:tblPr>
              <w:tblStyle w:val="12"/>
              <w:tblpPr w:leftFromText="180" w:rightFromText="180" w:vertAnchor="page" w:horzAnchor="margin" w:tblpXSpec="center" w:tblpY="65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755"/>
              <w:gridCol w:w="1755"/>
              <w:gridCol w:w="1755"/>
              <w:gridCol w:w="495"/>
              <w:gridCol w:w="1260"/>
              <w:gridCol w:w="1755"/>
              <w:gridCol w:w="369"/>
              <w:gridCol w:w="1386"/>
              <w:gridCol w:w="1314"/>
              <w:gridCol w:w="441"/>
              <w:gridCol w:w="1755"/>
              <w:gridCol w:w="329"/>
              <w:gridCol w:w="1426"/>
              <w:gridCol w:w="446"/>
              <w:gridCol w:w="1309"/>
              <w:gridCol w:w="1031"/>
              <w:gridCol w:w="72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5" w:type="dxa"/>
                  <w:shd w:val="clear" w:color="auto" w:fill="FF9900"/>
                  <w:noWrap/>
                </w:tcPr>
                <w:p>
                  <w:pPr>
                    <w:jc w:val="center"/>
                    <w:rPr>
                      <w:b/>
                    </w:rPr>
                  </w:pPr>
                  <w:r>
                    <w:rPr>
                      <w:rFonts w:hint="eastAsia"/>
                      <w:b/>
                    </w:rPr>
                    <w:t>月份</w:t>
                  </w:r>
                </w:p>
              </w:tc>
              <w:tc>
                <w:tcPr>
                  <w:tcW w:w="1755" w:type="dxa"/>
                  <w:shd w:val="clear" w:color="auto" w:fill="FF9900"/>
                  <w:noWrap/>
                </w:tcPr>
                <w:p>
                  <w:pPr>
                    <w:jc w:val="center"/>
                  </w:pPr>
                  <w:r>
                    <w:rPr>
                      <w:rFonts w:hint="eastAsia"/>
                    </w:rPr>
                    <w:t>十二月</w:t>
                  </w:r>
                </w:p>
              </w:tc>
              <w:tc>
                <w:tcPr>
                  <w:tcW w:w="1755" w:type="dxa"/>
                  <w:tcBorders>
                    <w:bottom w:val="single" w:color="auto" w:sz="4" w:space="0"/>
                  </w:tcBorders>
                  <w:shd w:val="clear" w:color="auto" w:fill="FF9900"/>
                  <w:noWrap/>
                </w:tcPr>
                <w:p>
                  <w:pPr>
                    <w:jc w:val="center"/>
                  </w:pPr>
                  <w:r>
                    <w:rPr>
                      <w:rFonts w:hint="eastAsia"/>
                    </w:rPr>
                    <w:t>一月</w:t>
                  </w:r>
                </w:p>
              </w:tc>
              <w:tc>
                <w:tcPr>
                  <w:tcW w:w="1755" w:type="dxa"/>
                  <w:tcBorders>
                    <w:bottom w:val="single" w:color="auto" w:sz="4" w:space="0"/>
                  </w:tcBorders>
                  <w:shd w:val="clear" w:color="auto" w:fill="FF9900"/>
                  <w:noWrap/>
                </w:tcPr>
                <w:p>
                  <w:pPr>
                    <w:jc w:val="center"/>
                  </w:pPr>
                  <w:r>
                    <w:rPr>
                      <w:rFonts w:hint="eastAsia"/>
                    </w:rPr>
                    <w:t>二月</w:t>
                  </w:r>
                </w:p>
              </w:tc>
              <w:tc>
                <w:tcPr>
                  <w:tcW w:w="1755" w:type="dxa"/>
                  <w:gridSpan w:val="2"/>
                  <w:tcBorders>
                    <w:bottom w:val="single" w:color="auto" w:sz="4" w:space="0"/>
                  </w:tcBorders>
                  <w:shd w:val="clear" w:color="auto" w:fill="FF9900"/>
                  <w:noWrap/>
                </w:tcPr>
                <w:p>
                  <w:pPr>
                    <w:jc w:val="center"/>
                  </w:pPr>
                  <w:r>
                    <w:rPr>
                      <w:rFonts w:hint="eastAsia"/>
                    </w:rPr>
                    <w:t>三月</w:t>
                  </w:r>
                </w:p>
              </w:tc>
              <w:tc>
                <w:tcPr>
                  <w:tcW w:w="1755" w:type="dxa"/>
                  <w:tcBorders>
                    <w:bottom w:val="single" w:color="auto" w:sz="4" w:space="0"/>
                  </w:tcBorders>
                  <w:shd w:val="clear" w:color="auto" w:fill="FF9900"/>
                  <w:noWrap/>
                </w:tcPr>
                <w:p>
                  <w:pPr>
                    <w:jc w:val="center"/>
                  </w:pPr>
                  <w:r>
                    <w:rPr>
                      <w:rFonts w:hint="eastAsia"/>
                    </w:rPr>
                    <w:t>四月</w:t>
                  </w:r>
                </w:p>
              </w:tc>
              <w:tc>
                <w:tcPr>
                  <w:tcW w:w="1755" w:type="dxa"/>
                  <w:gridSpan w:val="2"/>
                  <w:tcBorders>
                    <w:bottom w:val="single" w:color="auto" w:sz="4" w:space="0"/>
                  </w:tcBorders>
                  <w:shd w:val="clear" w:color="auto" w:fill="FF9900"/>
                  <w:noWrap/>
                </w:tcPr>
                <w:p>
                  <w:pPr>
                    <w:jc w:val="center"/>
                  </w:pPr>
                  <w:r>
                    <w:rPr>
                      <w:rFonts w:hint="eastAsia"/>
                    </w:rPr>
                    <w:t>五月</w:t>
                  </w:r>
                </w:p>
              </w:tc>
              <w:tc>
                <w:tcPr>
                  <w:tcW w:w="1755" w:type="dxa"/>
                  <w:gridSpan w:val="2"/>
                  <w:tcBorders>
                    <w:bottom w:val="single" w:color="auto" w:sz="4" w:space="0"/>
                  </w:tcBorders>
                  <w:shd w:val="clear" w:color="auto" w:fill="FF9900"/>
                  <w:noWrap/>
                </w:tcPr>
                <w:p>
                  <w:pPr>
                    <w:jc w:val="center"/>
                  </w:pPr>
                  <w:r>
                    <w:rPr>
                      <w:rFonts w:hint="eastAsia"/>
                    </w:rPr>
                    <w:t>六月</w:t>
                  </w:r>
                </w:p>
              </w:tc>
              <w:tc>
                <w:tcPr>
                  <w:tcW w:w="1755" w:type="dxa"/>
                  <w:tcBorders>
                    <w:bottom w:val="single" w:color="auto" w:sz="4" w:space="0"/>
                  </w:tcBorders>
                  <w:shd w:val="clear" w:color="auto" w:fill="FF9900"/>
                  <w:noWrap/>
                </w:tcPr>
                <w:p>
                  <w:pPr>
                    <w:jc w:val="center"/>
                  </w:pPr>
                  <w:r>
                    <w:rPr>
                      <w:rFonts w:hint="eastAsia"/>
                    </w:rPr>
                    <w:t>七月</w:t>
                  </w:r>
                </w:p>
              </w:tc>
              <w:tc>
                <w:tcPr>
                  <w:tcW w:w="1755" w:type="dxa"/>
                  <w:gridSpan w:val="2"/>
                  <w:tcBorders>
                    <w:bottom w:val="single" w:color="auto" w:sz="4" w:space="0"/>
                  </w:tcBorders>
                  <w:shd w:val="clear" w:color="auto" w:fill="FF9900"/>
                  <w:noWrap/>
                </w:tcPr>
                <w:p>
                  <w:pPr>
                    <w:jc w:val="center"/>
                  </w:pPr>
                  <w:r>
                    <w:rPr>
                      <w:rFonts w:hint="eastAsia"/>
                    </w:rPr>
                    <w:t>八月</w:t>
                  </w:r>
                </w:p>
              </w:tc>
              <w:tc>
                <w:tcPr>
                  <w:tcW w:w="1755" w:type="dxa"/>
                  <w:gridSpan w:val="2"/>
                  <w:tcBorders>
                    <w:bottom w:val="single" w:color="auto" w:sz="4" w:space="0"/>
                  </w:tcBorders>
                  <w:shd w:val="clear" w:color="auto" w:fill="FF9900"/>
                  <w:noWrap/>
                </w:tcPr>
                <w:p>
                  <w:pPr>
                    <w:jc w:val="center"/>
                  </w:pPr>
                  <w:r>
                    <w:rPr>
                      <w:rFonts w:hint="eastAsia"/>
                    </w:rPr>
                    <w:t>九月</w:t>
                  </w:r>
                </w:p>
              </w:tc>
              <w:tc>
                <w:tcPr>
                  <w:tcW w:w="1755" w:type="dxa"/>
                  <w:gridSpan w:val="2"/>
                  <w:tcBorders>
                    <w:bottom w:val="single" w:color="auto" w:sz="4" w:space="0"/>
                  </w:tcBorders>
                  <w:shd w:val="clear" w:color="auto" w:fill="FF9900"/>
                  <w:noWrap/>
                </w:tcPr>
                <w:p>
                  <w:pPr>
                    <w:jc w:val="center"/>
                  </w:pPr>
                  <w:r>
                    <w:rPr>
                      <w:rFonts w:hint="eastAsia"/>
                    </w:rPr>
                    <w:t>十月</w:t>
                  </w:r>
                </w:p>
              </w:tc>
              <w:tc>
                <w:tcPr>
                  <w:tcW w:w="1547" w:type="dxa"/>
                  <w:tcBorders>
                    <w:bottom w:val="single" w:color="auto" w:sz="4" w:space="0"/>
                  </w:tcBorders>
                  <w:shd w:val="clear" w:color="auto" w:fill="FF9900"/>
                  <w:noWrap/>
                </w:tcPr>
                <w:p>
                  <w:pPr>
                    <w:jc w:val="center"/>
                  </w:pPr>
                  <w:r>
                    <w:rPr>
                      <w:rFonts w:hint="eastAsia"/>
                    </w:rPr>
                    <w:t>十一月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85" w:type="dxa"/>
                  <w:shd w:val="clear" w:color="auto" w:fill="FF9900"/>
                  <w:noWrap/>
                  <w:vAlign w:val="center"/>
                </w:tcPr>
                <w:p>
                  <w:pPr>
                    <w:jc w:val="center"/>
                    <w:rPr>
                      <w:b/>
                    </w:rPr>
                  </w:pPr>
                  <w:r>
                    <w:rPr>
                      <w:rFonts w:hint="eastAsia"/>
                      <w:b/>
                    </w:rPr>
                    <w:t>生育期</w:t>
                  </w:r>
                </w:p>
              </w:tc>
              <w:tc>
                <w:tcPr>
                  <w:tcW w:w="5760" w:type="dxa"/>
                  <w:gridSpan w:val="4"/>
                  <w:shd w:val="clear" w:color="auto" w:fill="FF9900"/>
                  <w:noWrap/>
                  <w:vAlign w:val="center"/>
                </w:tcPr>
                <w:p>
                  <w:pPr>
                    <w:jc w:val="center"/>
                  </w:pPr>
                  <w:r>
                    <w:rPr>
                      <w:rFonts w:hint="eastAsia"/>
                    </w:rPr>
                    <w:t>休眠期</w:t>
                  </w:r>
                </w:p>
              </w:tc>
              <w:tc>
                <w:tcPr>
                  <w:tcW w:w="3384" w:type="dxa"/>
                  <w:gridSpan w:val="3"/>
                  <w:shd w:val="clear" w:color="auto" w:fill="FF9900"/>
                  <w:noWrap/>
                  <w:vAlign w:val="center"/>
                </w:tcPr>
                <w:p>
                  <w:pPr>
                    <w:jc w:val="center"/>
                  </w:pPr>
                  <w:r>
                    <w:rPr>
                      <w:rFonts w:hint="eastAsia"/>
                    </w:rPr>
                    <w:t>萌芽展叶期</w:t>
                  </w:r>
                </w:p>
              </w:tc>
              <w:tc>
                <w:tcPr>
                  <w:tcW w:w="2700" w:type="dxa"/>
                  <w:gridSpan w:val="2"/>
                  <w:shd w:val="clear" w:color="auto" w:fill="FF9900"/>
                  <w:noWrap/>
                  <w:vAlign w:val="center"/>
                </w:tcPr>
                <w:p>
                  <w:pPr>
                    <w:jc w:val="center"/>
                  </w:pPr>
                  <w:r>
                    <w:rPr>
                      <w:rFonts w:hint="eastAsia"/>
                    </w:rPr>
                    <w:t>开花结果期</w:t>
                  </w:r>
                </w:p>
              </w:tc>
              <w:tc>
                <w:tcPr>
                  <w:tcW w:w="2525" w:type="dxa"/>
                  <w:gridSpan w:val="3"/>
                  <w:shd w:val="clear" w:color="auto" w:fill="FF9900"/>
                  <w:noWrap/>
                  <w:vAlign w:val="center"/>
                </w:tcPr>
                <w:p>
                  <w:pPr>
                    <w:jc w:val="center"/>
                  </w:pPr>
                  <w:r>
                    <w:rPr>
                      <w:rFonts w:hint="eastAsia"/>
                    </w:rPr>
                    <w:t>果实迅速膨大期</w:t>
                  </w:r>
                </w:p>
              </w:tc>
              <w:tc>
                <w:tcPr>
                  <w:tcW w:w="1872" w:type="dxa"/>
                  <w:gridSpan w:val="2"/>
                  <w:shd w:val="clear" w:color="auto" w:fill="FF9900"/>
                  <w:noWrap/>
                  <w:vAlign w:val="center"/>
                </w:tcPr>
                <w:p>
                  <w:pPr>
                    <w:jc w:val="center"/>
                  </w:pPr>
                  <w:r>
                    <w:rPr>
                      <w:rFonts w:hint="eastAsia"/>
                    </w:rPr>
                    <w:t>干物质积累期</w:t>
                  </w:r>
                </w:p>
              </w:tc>
              <w:tc>
                <w:tcPr>
                  <w:tcW w:w="2340" w:type="dxa"/>
                  <w:gridSpan w:val="2"/>
                  <w:shd w:val="clear" w:color="auto" w:fill="FF9900"/>
                  <w:noWrap/>
                  <w:vAlign w:val="center"/>
                </w:tcPr>
                <w:p>
                  <w:pPr>
                    <w:jc w:val="center"/>
                  </w:pPr>
                  <w:r>
                    <w:rPr>
                      <w:rFonts w:hint="eastAsia"/>
                    </w:rPr>
                    <w:t>果实成熟采收期</w:t>
                  </w:r>
                </w:p>
              </w:tc>
              <w:tc>
                <w:tcPr>
                  <w:tcW w:w="2271" w:type="dxa"/>
                  <w:gridSpan w:val="2"/>
                  <w:shd w:val="clear" w:color="auto" w:fill="FF9900"/>
                  <w:noWrap/>
                  <w:vAlign w:val="center"/>
                </w:tcPr>
                <w:p>
                  <w:pPr>
                    <w:jc w:val="center"/>
                  </w:pPr>
                  <w:r>
                    <w:rPr>
                      <w:rFonts w:hint="eastAsia"/>
                    </w:rPr>
                    <w:t>储存养分积累期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585" w:type="dxa"/>
                  <w:shd w:val="clear" w:color="auto" w:fill="99CC00"/>
                  <w:noWrap/>
                </w:tcPr>
                <w:p>
                  <w:pPr>
                    <w:jc w:val="center"/>
                    <w:rPr>
                      <w:rFonts w:hint="eastAsia"/>
                      <w:b/>
                    </w:rPr>
                  </w:pPr>
                </w:p>
                <w:p>
                  <w:pPr>
                    <w:jc w:val="center"/>
                    <w:rPr>
                      <w:b/>
                    </w:rPr>
                  </w:pPr>
                  <w:r>
                    <w:rPr>
                      <w:rFonts w:hint="eastAsia"/>
                      <w:b/>
                    </w:rPr>
                    <w:t>技</w:t>
                  </w:r>
                </w:p>
                <w:p>
                  <w:pPr>
                    <w:jc w:val="center"/>
                    <w:rPr>
                      <w:b/>
                    </w:rPr>
                  </w:pPr>
                  <w:r>
                    <w:rPr>
                      <w:rFonts w:hint="eastAsia"/>
                      <w:b/>
                    </w:rPr>
                    <w:t>术</w:t>
                  </w:r>
                </w:p>
                <w:p>
                  <w:pPr>
                    <w:jc w:val="center"/>
                    <w:rPr>
                      <w:b/>
                    </w:rPr>
                  </w:pPr>
                  <w:r>
                    <w:rPr>
                      <w:rFonts w:hint="eastAsia"/>
                      <w:b/>
                    </w:rPr>
                    <w:t>措</w:t>
                  </w:r>
                </w:p>
                <w:p>
                  <w:pPr>
                    <w:jc w:val="center"/>
                    <w:rPr>
                      <w:b/>
                    </w:rPr>
                  </w:pPr>
                  <w:r>
                    <w:rPr>
                      <w:rFonts w:hint="eastAsia"/>
                      <w:b/>
                    </w:rPr>
                    <w:t>施</w:t>
                  </w:r>
                </w:p>
              </w:tc>
              <w:tc>
                <w:tcPr>
                  <w:tcW w:w="5760" w:type="dxa"/>
                  <w:gridSpan w:val="4"/>
                  <w:shd w:val="clear" w:color="auto" w:fill="99CC00"/>
                  <w:noWrap/>
                </w:tcPr>
                <w:p>
                  <w:pPr>
                    <w:numPr>
                      <w:ilvl w:val="0"/>
                      <w:numId w:val="3"/>
                    </w:numPr>
                    <w:adjustRightInd w:val="0"/>
                  </w:pPr>
                  <w:r>
                    <w:rPr>
                      <w:rFonts w:hint="eastAsia"/>
                    </w:rPr>
                    <w:t>结合冬季</w:t>
                  </w:r>
                  <w:r>
                    <w:rPr>
                      <w:rFonts w:hint="eastAsia"/>
                      <w:lang w:val="en-US" w:eastAsia="zh-CN"/>
                    </w:rPr>
                    <w:t>整形</w:t>
                  </w:r>
                  <w:r>
                    <w:rPr>
                      <w:rFonts w:hint="eastAsia"/>
                    </w:rPr>
                    <w:t>修剪，剪除病虫枝、枯枝，树杆涂白；</w:t>
                  </w:r>
                </w:p>
                <w:p>
                  <w:pPr>
                    <w:numPr>
                      <w:ilvl w:val="0"/>
                      <w:numId w:val="3"/>
                    </w:numPr>
                    <w:adjustRightInd w:val="0"/>
                  </w:pPr>
                  <w:r>
                    <w:rPr>
                      <w:rFonts w:hint="eastAsia"/>
                    </w:rPr>
                    <w:t>清理果园，消灭越冬害虫</w:t>
                  </w:r>
                  <w:r>
                    <w:rPr>
                      <w:rFonts w:hint="eastAsia"/>
                      <w:lang w:eastAsia="zh-CN"/>
                    </w:rPr>
                    <w:t>；</w:t>
                  </w:r>
                </w:p>
                <w:p>
                  <w:pPr>
                    <w:numPr>
                      <w:ilvl w:val="0"/>
                      <w:numId w:val="3"/>
                    </w:numPr>
                    <w:adjustRightInd w:val="0"/>
                    <w:ind w:left="0" w:leftChars="0" w:firstLine="0" w:firstLineChars="0"/>
                  </w:pPr>
                  <w:r>
                    <w:rPr>
                      <w:rFonts w:hint="eastAsia"/>
                    </w:rPr>
                    <w:t>结合施基肥，对幼龄薄壳山核桃进行扩穴，对成龄薄壳山核桃进行深翻</w:t>
                  </w:r>
                  <w:r>
                    <w:rPr>
                      <w:rFonts w:hint="eastAsia"/>
                      <w:lang w:eastAsia="zh-CN"/>
                    </w:rPr>
                    <w:t>；</w:t>
                  </w:r>
                </w:p>
                <w:p>
                  <w:pPr>
                    <w:pStyle w:val="2"/>
                    <w:numPr>
                      <w:ilvl w:val="0"/>
                      <w:numId w:val="3"/>
                    </w:numPr>
                    <w:ind w:left="0" w:leftChars="0" w:firstLine="0" w:firstLineChars="0"/>
                    <w:rPr>
                      <w:rFonts w:hint="default"/>
                      <w:lang w:val="en-US"/>
                    </w:rPr>
                  </w:pPr>
                  <w:r>
                    <w:rPr>
                      <w:rFonts w:hint="eastAsia"/>
                      <w:lang w:val="en-US" w:eastAsia="zh-CN"/>
                    </w:rPr>
                    <w:t>冬季栽植，利于根系恢复。</w:t>
                  </w:r>
                </w:p>
              </w:tc>
              <w:tc>
                <w:tcPr>
                  <w:tcW w:w="3384" w:type="dxa"/>
                  <w:gridSpan w:val="3"/>
                  <w:shd w:val="clear" w:color="auto" w:fill="99CC00"/>
                  <w:noWrap/>
                </w:tcPr>
                <w:p>
                  <w:pPr>
                    <w:numPr>
                      <w:ilvl w:val="0"/>
                      <w:numId w:val="4"/>
                    </w:numPr>
                    <w:adjustRightInd w:val="0"/>
                    <w:jc w:val="left"/>
                    <w:rPr>
                      <w:rFonts w:hint="eastAsia"/>
                    </w:rPr>
                  </w:pPr>
                  <w:r>
                    <w:rPr>
                      <w:rFonts w:hint="eastAsia"/>
                    </w:rPr>
                    <w:t>萌芽前施一次催芽肥；</w:t>
                  </w:r>
                </w:p>
                <w:p>
                  <w:pPr>
                    <w:numPr>
                      <w:ilvl w:val="0"/>
                      <w:numId w:val="4"/>
                    </w:numPr>
                    <w:adjustRightInd w:val="0"/>
                    <w:ind w:left="0" w:leftChars="0" w:firstLine="0" w:firstLineChars="0"/>
                    <w:jc w:val="left"/>
                  </w:pPr>
                  <w:r>
                    <w:rPr>
                      <w:rFonts w:hint="eastAsia"/>
                    </w:rPr>
                    <w:t>防治金龟子、</w:t>
                  </w:r>
                  <w:r>
                    <w:rPr>
                      <w:rFonts w:hint="eastAsia"/>
                      <w:lang w:val="en-US" w:eastAsia="zh-CN"/>
                    </w:rPr>
                    <w:t>蚜虫</w:t>
                  </w:r>
                  <w:r>
                    <w:rPr>
                      <w:rFonts w:hint="eastAsia"/>
                    </w:rPr>
                    <w:t>、</w:t>
                  </w:r>
                  <w:r>
                    <w:rPr>
                      <w:rFonts w:hint="eastAsia"/>
                      <w:lang w:val="en-US" w:eastAsia="zh-CN"/>
                    </w:rPr>
                    <w:t>黑斑病</w:t>
                  </w:r>
                  <w:r>
                    <w:rPr>
                      <w:rFonts w:hint="eastAsia"/>
                    </w:rPr>
                    <w:t>等；</w:t>
                  </w:r>
                </w:p>
                <w:p>
                  <w:pPr>
                    <w:numPr>
                      <w:ilvl w:val="0"/>
                      <w:numId w:val="4"/>
                    </w:numPr>
                    <w:adjustRightInd w:val="0"/>
                    <w:ind w:left="0" w:leftChars="0" w:firstLine="0" w:firstLineChars="0"/>
                    <w:jc w:val="left"/>
                    <w:rPr>
                      <w:rFonts w:hint="default" w:eastAsia="宋体"/>
                      <w:lang w:val="en-US" w:eastAsia="zh-CN"/>
                    </w:rPr>
                  </w:pPr>
                  <w:r>
                    <w:rPr>
                      <w:rFonts w:hint="eastAsia"/>
                      <w:lang w:val="en-US" w:eastAsia="zh-CN"/>
                    </w:rPr>
                    <w:t>人工辅助授粉。</w:t>
                  </w:r>
                </w:p>
              </w:tc>
              <w:tc>
                <w:tcPr>
                  <w:tcW w:w="2700" w:type="dxa"/>
                  <w:gridSpan w:val="2"/>
                  <w:shd w:val="clear" w:color="auto" w:fill="99CC00"/>
                  <w:noWrap/>
                </w:tcPr>
                <w:p>
                  <w:pPr>
                    <w:numPr>
                      <w:ilvl w:val="0"/>
                      <w:numId w:val="5"/>
                    </w:numPr>
                    <w:adjustRightInd w:val="0"/>
                  </w:pPr>
                  <w:r>
                    <w:rPr>
                      <w:rFonts w:hint="eastAsia"/>
                    </w:rPr>
                    <w:t>结合病虫害防治进行根外追肥；</w:t>
                  </w:r>
                </w:p>
                <w:p>
                  <w:pPr>
                    <w:numPr>
                      <w:ilvl w:val="0"/>
                      <w:numId w:val="5"/>
                    </w:numPr>
                    <w:adjustRightInd w:val="0"/>
                  </w:pPr>
                  <w:r>
                    <w:rPr>
                      <w:rFonts w:hint="eastAsia"/>
                    </w:rPr>
                    <w:t>防治</w:t>
                  </w:r>
                  <w:r>
                    <w:rPr>
                      <w:rFonts w:hint="eastAsia"/>
                      <w:lang w:val="en-US" w:eastAsia="zh-CN"/>
                    </w:rPr>
                    <w:t>咖啡</w:t>
                  </w:r>
                  <w:r>
                    <w:rPr>
                      <w:rFonts w:hint="eastAsia"/>
                    </w:rPr>
                    <w:t>木蠹蛾、天牛、金龟子、</w:t>
                  </w:r>
                  <w:r>
                    <w:t>褐斑病</w:t>
                  </w:r>
                  <w:r>
                    <w:rPr>
                      <w:rFonts w:hint="eastAsia"/>
                    </w:rPr>
                    <w:t>、</w:t>
                  </w:r>
                  <w:r>
                    <w:rPr>
                      <w:rFonts w:ascii="Arial" w:hAnsi="Arial"/>
                      <w:kern w:val="0"/>
                    </w:rPr>
                    <w:t>黑斑病</w:t>
                  </w:r>
                  <w:r>
                    <w:rPr>
                      <w:rFonts w:hint="eastAsia"/>
                    </w:rPr>
                    <w:t>等；3</w:t>
                  </w:r>
                  <w:r>
                    <w:rPr>
                      <w:rFonts w:hint="eastAsia"/>
                      <w:lang w:val="en-US" w:eastAsia="zh-CN"/>
                    </w:rPr>
                    <w:t xml:space="preserve">. </w:t>
                  </w:r>
                  <w:r>
                    <w:rPr>
                      <w:rFonts w:hint="eastAsia"/>
                    </w:rPr>
                    <w:t>人工除草。</w:t>
                  </w:r>
                </w:p>
              </w:tc>
              <w:tc>
                <w:tcPr>
                  <w:tcW w:w="2525" w:type="dxa"/>
                  <w:gridSpan w:val="3"/>
                  <w:shd w:val="clear" w:color="auto" w:fill="99CC00"/>
                  <w:noWrap/>
                </w:tcPr>
                <w:p>
                  <w:pPr>
                    <w:numPr>
                      <w:ilvl w:val="0"/>
                      <w:numId w:val="6"/>
                    </w:numPr>
                    <w:adjustRightInd w:val="0"/>
                  </w:pPr>
                  <w:r>
                    <w:rPr>
                      <w:rFonts w:hint="eastAsia"/>
                    </w:rPr>
                    <w:t>对幼树进行拉枝、摘心等夏季修剪，培养树形；</w:t>
                  </w:r>
                </w:p>
                <w:p>
                  <w:pPr>
                    <w:numPr>
                      <w:ilvl w:val="0"/>
                      <w:numId w:val="6"/>
                    </w:numPr>
                    <w:adjustRightInd w:val="0"/>
                  </w:pPr>
                  <w:r>
                    <w:rPr>
                      <w:rFonts w:hint="eastAsia"/>
                    </w:rPr>
                    <w:t>根据树势施壮果肥；</w:t>
                  </w:r>
                </w:p>
                <w:p>
                  <w:pPr>
                    <w:numPr>
                      <w:ilvl w:val="0"/>
                      <w:numId w:val="6"/>
                    </w:numPr>
                    <w:adjustRightInd w:val="0"/>
                  </w:pPr>
                  <w:r>
                    <w:rPr>
                      <w:rFonts w:hint="eastAsia"/>
                    </w:rPr>
                    <w:t>防治</w:t>
                  </w:r>
                  <w:r>
                    <w:rPr>
                      <w:rFonts w:hint="eastAsia"/>
                      <w:lang w:val="en-US" w:eastAsia="zh-CN"/>
                    </w:rPr>
                    <w:t>咖啡</w:t>
                  </w:r>
                  <w:r>
                    <w:rPr>
                      <w:rFonts w:hint="eastAsia"/>
                    </w:rPr>
                    <w:t>木蠹蛾、天牛、</w:t>
                  </w:r>
                  <w:r>
                    <w:t>褐斑病</w:t>
                  </w:r>
                  <w:r>
                    <w:rPr>
                      <w:rFonts w:hint="eastAsia"/>
                    </w:rPr>
                    <w:t>等。</w:t>
                  </w:r>
                </w:p>
              </w:tc>
              <w:tc>
                <w:tcPr>
                  <w:tcW w:w="1872" w:type="dxa"/>
                  <w:gridSpan w:val="2"/>
                  <w:shd w:val="clear" w:color="auto" w:fill="99CC00"/>
                  <w:noWrap/>
                </w:tcPr>
                <w:p>
                  <w:pPr>
                    <w:numPr>
                      <w:ilvl w:val="0"/>
                      <w:numId w:val="7"/>
                    </w:numPr>
                    <w:adjustRightInd w:val="0"/>
                    <w:rPr>
                      <w:rFonts w:hint="eastAsia"/>
                    </w:rPr>
                  </w:pPr>
                  <w:r>
                    <w:rPr>
                      <w:rFonts w:hint="eastAsia"/>
                    </w:rPr>
                    <w:t>对幼树进行夏季修剪；</w:t>
                  </w:r>
                </w:p>
                <w:p>
                  <w:pPr>
                    <w:numPr>
                      <w:ilvl w:val="0"/>
                      <w:numId w:val="7"/>
                    </w:numPr>
                    <w:adjustRightInd w:val="0"/>
                  </w:pPr>
                  <w:r>
                    <w:rPr>
                      <w:rFonts w:hint="eastAsia"/>
                    </w:rPr>
                    <w:t>防治</w:t>
                  </w:r>
                  <w:r>
                    <w:rPr>
                      <w:rFonts w:hint="eastAsia"/>
                      <w:lang w:val="en-US" w:eastAsia="zh-CN"/>
                    </w:rPr>
                    <w:t>咖啡</w:t>
                  </w:r>
                  <w:r>
                    <w:rPr>
                      <w:rFonts w:hint="eastAsia"/>
                    </w:rPr>
                    <w:t>木蠹蛾、</w:t>
                  </w:r>
                  <w:r>
                    <w:t>褐斑病</w:t>
                  </w:r>
                  <w:r>
                    <w:rPr>
                      <w:rFonts w:hint="eastAsia"/>
                    </w:rPr>
                    <w:t>、</w:t>
                  </w:r>
                  <w:r>
                    <w:rPr>
                      <w:rFonts w:hint="eastAsia" w:ascii="Arial" w:hAnsi="Arial"/>
                      <w:kern w:val="0"/>
                      <w:lang w:val="en-US" w:eastAsia="zh-CN"/>
                    </w:rPr>
                    <w:t>叶斑病</w:t>
                  </w:r>
                  <w:r>
                    <w:rPr>
                      <w:rFonts w:hint="eastAsia"/>
                    </w:rPr>
                    <w:t>等；</w:t>
                  </w:r>
                </w:p>
                <w:p>
                  <w:pPr>
                    <w:numPr>
                      <w:ilvl w:val="0"/>
                      <w:numId w:val="7"/>
                    </w:numPr>
                    <w:adjustRightInd w:val="0"/>
                  </w:pPr>
                  <w:r>
                    <w:rPr>
                      <w:rFonts w:hint="eastAsia"/>
                    </w:rPr>
                    <w:t>人工除草。</w:t>
                  </w:r>
                </w:p>
              </w:tc>
              <w:tc>
                <w:tcPr>
                  <w:tcW w:w="2340" w:type="dxa"/>
                  <w:gridSpan w:val="2"/>
                  <w:shd w:val="clear" w:color="auto" w:fill="99CC00"/>
                  <w:noWrap/>
                </w:tcPr>
                <w:p>
                  <w:pPr>
                    <w:numPr>
                      <w:ilvl w:val="0"/>
                      <w:numId w:val="8"/>
                    </w:numPr>
                    <w:adjustRightInd w:val="0"/>
                    <w:rPr>
                      <w:rFonts w:hint="eastAsia"/>
                    </w:rPr>
                  </w:pPr>
                  <w:r>
                    <w:rPr>
                      <w:rFonts w:hint="eastAsia"/>
                    </w:rPr>
                    <w:t>选择晴天分批采收</w:t>
                  </w:r>
                  <w:r>
                    <w:rPr>
                      <w:rFonts w:hint="eastAsia"/>
                      <w:lang w:eastAsia="zh-CN"/>
                    </w:rPr>
                    <w:t>；</w:t>
                  </w:r>
                </w:p>
                <w:p>
                  <w:pPr>
                    <w:numPr>
                      <w:ilvl w:val="0"/>
                      <w:numId w:val="8"/>
                    </w:numPr>
                    <w:adjustRightInd w:val="0"/>
                    <w:ind w:left="0" w:leftChars="0" w:firstLine="0" w:firstLineChars="0"/>
                  </w:pPr>
                  <w:r>
                    <w:rPr>
                      <w:rFonts w:hint="eastAsia"/>
                    </w:rPr>
                    <w:t>清理病虫果和枯枝；</w:t>
                  </w:r>
                </w:p>
                <w:p>
                  <w:pPr>
                    <w:numPr>
                      <w:ilvl w:val="0"/>
                      <w:numId w:val="8"/>
                    </w:numPr>
                    <w:adjustRightInd w:val="0"/>
                  </w:pPr>
                  <w:r>
                    <w:rPr>
                      <w:rFonts w:hint="eastAsia"/>
                    </w:rPr>
                    <w:t>防治木蠹蛾等。</w:t>
                  </w:r>
                </w:p>
              </w:tc>
              <w:tc>
                <w:tcPr>
                  <w:tcW w:w="2271" w:type="dxa"/>
                  <w:gridSpan w:val="2"/>
                  <w:shd w:val="clear" w:color="auto" w:fill="99CC00"/>
                  <w:noWrap/>
                </w:tcPr>
                <w:p>
                  <w:pPr>
                    <w:numPr>
                      <w:ilvl w:val="0"/>
                      <w:numId w:val="9"/>
                    </w:numPr>
                    <w:adjustRightInd w:val="0"/>
                  </w:pPr>
                  <w:r>
                    <w:rPr>
                      <w:rFonts w:hint="eastAsia"/>
                    </w:rPr>
                    <w:t>施基肥；</w:t>
                  </w:r>
                </w:p>
                <w:p>
                  <w:pPr>
                    <w:numPr>
                      <w:ilvl w:val="0"/>
                      <w:numId w:val="9"/>
                    </w:numPr>
                    <w:adjustRightInd w:val="0"/>
                  </w:pPr>
                  <w:r>
                    <w:rPr>
                      <w:rFonts w:hint="eastAsia"/>
                      <w:lang w:val="en-US" w:eastAsia="zh-CN"/>
                    </w:rPr>
                    <w:t>造林准备</w:t>
                  </w:r>
                  <w:r>
                    <w:rPr>
                      <w:rFonts w:hint="eastAsia"/>
                      <w:lang w:eastAsia="zh-CN"/>
                    </w:rPr>
                    <w:t>；</w:t>
                  </w:r>
                </w:p>
                <w:p>
                  <w:pPr>
                    <w:pStyle w:val="18"/>
                    <w:numPr>
                      <w:ilvl w:val="0"/>
                      <w:numId w:val="9"/>
                    </w:numPr>
                    <w:ind w:left="0" w:leftChars="0" w:firstLine="0" w:firstLineChars="0"/>
                    <w:rPr>
                      <w:rFonts w:ascii="Times New Roman"/>
                      <w:color w:val="000000"/>
                    </w:rPr>
                  </w:pPr>
                  <w:r>
                    <w:rPr>
                      <w:rFonts w:hint="eastAsia" w:ascii="Times New Roman"/>
                      <w:color w:val="000000"/>
                    </w:rPr>
                    <w:t>采用</w:t>
                  </w:r>
                  <w:r>
                    <w:rPr>
                      <w:rFonts w:ascii="Times New Roman" w:hAnsi="Times New Roman"/>
                      <w:color w:val="000000"/>
                    </w:rPr>
                    <w:t>短截</w:t>
                  </w:r>
                  <w:r>
                    <w:rPr>
                      <w:rFonts w:ascii="Times New Roman" w:hAnsi="Times New Roman" w:eastAsia="宋体"/>
                      <w:color w:val="000000"/>
                    </w:rPr>
                    <w:t>、</w:t>
                  </w:r>
                  <w:r>
                    <w:rPr>
                      <w:rFonts w:ascii="Times New Roman" w:hAnsi="Times New Roman"/>
                      <w:color w:val="000000"/>
                    </w:rPr>
                    <w:t>疏枝、回缩</w:t>
                  </w:r>
                  <w:r>
                    <w:rPr>
                      <w:rFonts w:ascii="Times New Roman"/>
                      <w:color w:val="000000"/>
                    </w:rPr>
                    <w:t>等</w:t>
                  </w:r>
                  <w:r>
                    <w:rPr>
                      <w:rFonts w:hint="eastAsia" w:ascii="Times New Roman"/>
                      <w:color w:val="000000"/>
                    </w:rPr>
                    <w:t>方法</w:t>
                  </w:r>
                  <w:r>
                    <w:rPr>
                      <w:rFonts w:hint="eastAsia" w:ascii="Times New Roman"/>
                      <w:color w:val="000000"/>
                      <w:lang w:val="en-US" w:eastAsia="zh-CN"/>
                    </w:rPr>
                    <w:t>进行</w:t>
                  </w:r>
                  <w:r>
                    <w:rPr>
                      <w:rFonts w:ascii="Times New Roman"/>
                      <w:color w:val="000000"/>
                    </w:rPr>
                    <w:t>修剪</w:t>
                  </w:r>
                  <w:r>
                    <w:rPr>
                      <w:rFonts w:hint="eastAsia" w:ascii="Times New Roman"/>
                      <w:color w:val="000000"/>
                    </w:rPr>
                    <w:t>。</w:t>
                  </w:r>
                </w:p>
                <w:p>
                  <w:pPr>
                    <w:pStyle w:val="2"/>
                    <w:numPr>
                      <w:ilvl w:val="0"/>
                      <w:numId w:val="0"/>
                    </w:numPr>
                    <w:ind w:leftChars="0"/>
                    <w:rPr>
                      <w:rFonts w:hint="default"/>
                      <w:lang w:val="en-US"/>
                    </w:rPr>
                  </w:pPr>
                </w:p>
                <w:p>
                  <w:pPr>
                    <w:pStyle w:val="2"/>
                    <w:ind w:left="0" w:leftChars="0" w:firstLine="0" w:firstLineChars="0"/>
                  </w:pPr>
                </w:p>
              </w:tc>
            </w:tr>
          </w:tbl>
          <w:p>
            <w:pPr>
              <w:rPr>
                <w:vanish/>
              </w:rPr>
            </w:pPr>
          </w:p>
          <w:tbl>
            <w:tblPr>
              <w:tblStyle w:val="12"/>
              <w:tblpPr w:leftFromText="180" w:rightFromText="180" w:vertAnchor="page" w:horzAnchor="page" w:tblpXSpec="center" w:tblpY="4203"/>
              <w:tblOverlap w:val="never"/>
              <w:tblW w:w="22446" w:type="dxa"/>
              <w:jc w:val="center"/>
              <w:tblLayout w:type="fixed"/>
              <w:tblCellMar>
                <w:top w:w="0" w:type="dxa"/>
                <w:left w:w="108" w:type="dxa"/>
                <w:bottom w:w="0" w:type="dxa"/>
                <w:right w:w="108" w:type="dxa"/>
              </w:tblCellMar>
            </w:tblPr>
            <w:tblGrid>
              <w:gridCol w:w="1027"/>
              <w:gridCol w:w="2754"/>
              <w:gridCol w:w="2662"/>
              <w:gridCol w:w="2688"/>
              <w:gridCol w:w="2623"/>
              <w:gridCol w:w="2637"/>
              <w:gridCol w:w="2585"/>
              <w:gridCol w:w="2598"/>
              <w:gridCol w:w="2872"/>
            </w:tblGrid>
            <w:tr>
              <w:tblPrEx>
                <w:tblCellMar>
                  <w:top w:w="0" w:type="dxa"/>
                  <w:left w:w="108" w:type="dxa"/>
                  <w:bottom w:w="0" w:type="dxa"/>
                  <w:right w:w="108" w:type="dxa"/>
                </w:tblCellMar>
              </w:tblPrEx>
              <w:trPr>
                <w:trHeight w:val="714" w:hRule="atLeast"/>
                <w:jc w:val="center"/>
              </w:trPr>
              <w:tc>
                <w:tcPr>
                  <w:tcW w:w="1027" w:type="dxa"/>
                  <w:tcBorders>
                    <w:top w:val="single" w:color="auto" w:sz="4" w:space="0"/>
                    <w:left w:val="single" w:color="auto" w:sz="4" w:space="0"/>
                    <w:bottom w:val="single" w:color="auto" w:sz="4" w:space="0"/>
                    <w:right w:val="single" w:color="auto" w:sz="4" w:space="0"/>
                  </w:tcBorders>
                  <w:shd w:val="clear" w:color="auto" w:fill="FF9900"/>
                  <w:noWrap/>
                </w:tcPr>
                <w:p>
                  <w:pPr>
                    <w:jc w:val="center"/>
                    <w:rPr>
                      <w:b/>
                    </w:rPr>
                  </w:pPr>
                  <w:r>
                    <w:rPr>
                      <w:b/>
                    </w:rPr>
                    <w:pict>
                      <v:shape id="_x0000_s1038" o:spid="_x0000_s1038" o:spt="202" type="#_x0000_t202" style="position:absolute;left:0pt;margin-left:99pt;margin-top:756.6pt;height:319.8pt;width:1224.1pt;z-index:251676672;mso-width-relative:page;mso-height-relative:page;" filled="f" stroked="f" coordsize="21600,21600" o:allowoverlap="f" o:gfxdata="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rim7Z&#10;AAAADgEAAA8AAAAAAAAAAQAgAAAAIgAAAGRycy9kb3ducmV2LnhtbFBLAQIUABQAAAAIAIdO4kBf&#10;TVsPrQEAAFIDAAAOAAAAAAAAAAEAIAAAACgBAABkcnMvZTJvRG9jLnhtbFBLBQYAAAAABgAGAFkB&#10;AABHBQAAAAA=&#10;">
                        <v:path/>
                        <v:fill on="f" focussize="0,0"/>
                        <v:stroke on="f" joinstyle="miter"/>
                        <v:imagedata o:title=""/>
                        <o:lock v:ext="edit"/>
                        <v:textbox>
                          <w:txbxContent>
                            <w:p/>
                          </w:txbxContent>
                        </v:textbox>
                      </v:shape>
                    </w:pict>
                  </w:r>
                  <w:r>
                    <w:rPr>
                      <w:rFonts w:hint="eastAsia"/>
                      <w:b/>
                    </w:rPr>
                    <w:t>病虫名称</w:t>
                  </w:r>
                </w:p>
              </w:tc>
              <w:tc>
                <w:tcPr>
                  <w:tcW w:w="2754"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b/>
                    </w:rPr>
                  </w:pPr>
                  <w:r>
                    <w:rPr>
                      <w:rFonts w:hint="eastAsia"/>
                      <w:b/>
                    </w:rPr>
                    <w:t>黑斑病</w:t>
                  </w:r>
                </w:p>
              </w:tc>
              <w:tc>
                <w:tcPr>
                  <w:tcW w:w="2662"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b/>
                    </w:rPr>
                  </w:pPr>
                  <w:r>
                    <w:rPr>
                      <w:rFonts w:hint="eastAsia"/>
                      <w:b/>
                    </w:rPr>
                    <w:t>褐斑病</w:t>
                  </w:r>
                </w:p>
              </w:tc>
              <w:tc>
                <w:tcPr>
                  <w:tcW w:w="2688"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b/>
                    </w:rPr>
                  </w:pPr>
                  <w:r>
                    <w:rPr>
                      <w:rFonts w:hint="eastAsia"/>
                      <w:b/>
                    </w:rPr>
                    <w:t>叶斑病</w:t>
                  </w:r>
                </w:p>
              </w:tc>
              <w:tc>
                <w:tcPr>
                  <w:tcW w:w="2623"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b/>
                    </w:rPr>
                  </w:pPr>
                  <w:r>
                    <w:rPr>
                      <w:rFonts w:hint="eastAsia"/>
                      <w:b/>
                    </w:rPr>
                    <w:t>炭疽病</w:t>
                  </w:r>
                </w:p>
              </w:tc>
              <w:tc>
                <w:tcPr>
                  <w:tcW w:w="2637"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b/>
                    </w:rPr>
                  </w:pPr>
                  <w:r>
                    <w:rPr>
                      <w:rFonts w:hint="eastAsia"/>
                      <w:b/>
                    </w:rPr>
                    <w:t>金龟子</w:t>
                  </w:r>
                </w:p>
              </w:tc>
              <w:tc>
                <w:tcPr>
                  <w:tcW w:w="2585"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rFonts w:hint="eastAsia" w:eastAsia="宋体"/>
                      <w:b/>
                      <w:lang w:val="en-US" w:eastAsia="zh-CN"/>
                    </w:rPr>
                  </w:pPr>
                  <w:r>
                    <w:rPr>
                      <w:rFonts w:hint="eastAsia"/>
                      <w:b/>
                    </w:rPr>
                    <w:t>蚜</w:t>
                  </w:r>
                  <w:r>
                    <w:rPr>
                      <w:rFonts w:hint="eastAsia"/>
                      <w:b/>
                      <w:lang w:val="en-US" w:eastAsia="zh-CN"/>
                    </w:rPr>
                    <w:t>虫</w:t>
                  </w:r>
                </w:p>
              </w:tc>
              <w:tc>
                <w:tcPr>
                  <w:tcW w:w="2598"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b/>
                    </w:rPr>
                  </w:pPr>
                  <w:r>
                    <w:rPr>
                      <w:rFonts w:hint="eastAsia"/>
                      <w:b/>
                      <w:lang w:val="en-US" w:eastAsia="zh-CN"/>
                    </w:rPr>
                    <w:t>咖啡</w:t>
                  </w:r>
                  <w:r>
                    <w:rPr>
                      <w:rFonts w:hint="eastAsia"/>
                      <w:b/>
                    </w:rPr>
                    <w:t>木蠹蛾</w:t>
                  </w:r>
                </w:p>
              </w:tc>
              <w:tc>
                <w:tcPr>
                  <w:tcW w:w="2872" w:type="dxa"/>
                  <w:tcBorders>
                    <w:top w:val="single" w:color="auto" w:sz="4" w:space="0"/>
                    <w:left w:val="single" w:color="auto" w:sz="4" w:space="0"/>
                    <w:bottom w:val="single" w:color="auto" w:sz="4" w:space="0"/>
                    <w:right w:val="single" w:color="auto" w:sz="4" w:space="0"/>
                  </w:tcBorders>
                  <w:shd w:val="clear" w:color="auto" w:fill="FF9900"/>
                  <w:noWrap/>
                  <w:vAlign w:val="center"/>
                </w:tcPr>
                <w:p>
                  <w:pPr>
                    <w:jc w:val="center"/>
                    <w:rPr>
                      <w:b/>
                    </w:rPr>
                  </w:pPr>
                  <w:r>
                    <w:rPr>
                      <w:rFonts w:hint="eastAsia"/>
                      <w:b/>
                    </w:rPr>
                    <w:t>天牛</w:t>
                  </w:r>
                </w:p>
              </w:tc>
            </w:tr>
            <w:tr>
              <w:tblPrEx>
                <w:tblCellMar>
                  <w:top w:w="0" w:type="dxa"/>
                  <w:left w:w="108" w:type="dxa"/>
                  <w:bottom w:w="0" w:type="dxa"/>
                  <w:right w:w="108" w:type="dxa"/>
                </w:tblCellMar>
              </w:tblPrEx>
              <w:trPr>
                <w:trHeight w:val="2326" w:hRule="atLeast"/>
                <w:jc w:val="center"/>
              </w:trPr>
              <w:tc>
                <w:tcPr>
                  <w:tcW w:w="1027" w:type="dxa"/>
                  <w:tcBorders>
                    <w:top w:val="single" w:color="auto" w:sz="4" w:space="0"/>
                    <w:left w:val="single" w:color="auto" w:sz="4" w:space="0"/>
                    <w:bottom w:val="single" w:color="auto" w:sz="4" w:space="0"/>
                    <w:right w:val="single" w:color="auto" w:sz="4" w:space="0"/>
                  </w:tcBorders>
                  <w:shd w:val="clear" w:color="auto" w:fill="FFCC99"/>
                  <w:noWrap/>
                  <w:vAlign w:val="center"/>
                </w:tcPr>
                <w:p>
                  <w:pPr>
                    <w:jc w:val="center"/>
                    <w:rPr>
                      <w:b/>
                    </w:rPr>
                  </w:pPr>
                  <w:r>
                    <w:rPr>
                      <w:rFonts w:hint="eastAsia"/>
                      <w:b/>
                    </w:rPr>
                    <w:t>图片</w:t>
                  </w:r>
                </w:p>
              </w:tc>
              <w:tc>
                <w:tcPr>
                  <w:tcW w:w="2754" w:type="dxa"/>
                  <w:tcBorders>
                    <w:top w:val="single" w:color="auto" w:sz="4" w:space="0"/>
                    <w:left w:val="single" w:color="auto" w:sz="4" w:space="0"/>
                    <w:bottom w:val="single" w:color="auto" w:sz="4" w:space="0"/>
                    <w:right w:val="single" w:color="auto" w:sz="4" w:space="0"/>
                  </w:tcBorders>
                  <w:shd w:val="clear" w:color="auto" w:fill="99CC00"/>
                  <w:noWrap/>
                </w:tcPr>
                <w:p>
                  <w:r>
                    <w:drawing>
                      <wp:anchor distT="0" distB="0" distL="114300" distR="114300" simplePos="0" relativeHeight="251672576" behindDoc="0" locked="0" layoutInCell="1" allowOverlap="1">
                        <wp:simplePos x="0" y="0"/>
                        <wp:positionH relativeFrom="column">
                          <wp:posOffset>70485</wp:posOffset>
                        </wp:positionH>
                        <wp:positionV relativeFrom="paragraph">
                          <wp:posOffset>55880</wp:posOffset>
                        </wp:positionV>
                        <wp:extent cx="1420495" cy="1218565"/>
                        <wp:effectExtent l="0" t="0" r="12065" b="635"/>
                        <wp:wrapNone/>
                        <wp:docPr id="1" name="图片 13" descr="5ec25657t8fa217ad59c4&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5ec25657t8fa217ad59c4&amp;690"/>
                                <pic:cNvPicPr>
                                  <a:picLocks noChangeAspect="1"/>
                                </pic:cNvPicPr>
                              </pic:nvPicPr>
                              <pic:blipFill>
                                <a:blip r:embed="rId14" cstate="print"/>
                                <a:stretch>
                                  <a:fillRect/>
                                </a:stretch>
                              </pic:blipFill>
                              <pic:spPr>
                                <a:xfrm>
                                  <a:off x="0" y="0"/>
                                  <a:ext cx="1420495" cy="1218565"/>
                                </a:xfrm>
                                <a:prstGeom prst="rect">
                                  <a:avLst/>
                                </a:prstGeom>
                                <a:noFill/>
                                <a:ln>
                                  <a:noFill/>
                                </a:ln>
                              </pic:spPr>
                            </pic:pic>
                          </a:graphicData>
                        </a:graphic>
                      </wp:anchor>
                    </w:drawing>
                  </w:r>
                </w:p>
              </w:tc>
              <w:tc>
                <w:tcPr>
                  <w:tcW w:w="2662" w:type="dxa"/>
                  <w:tcBorders>
                    <w:top w:val="single" w:color="auto" w:sz="4" w:space="0"/>
                    <w:left w:val="single" w:color="auto" w:sz="4" w:space="0"/>
                    <w:bottom w:val="single" w:color="auto" w:sz="4" w:space="0"/>
                    <w:right w:val="single" w:color="auto" w:sz="4" w:space="0"/>
                  </w:tcBorders>
                  <w:shd w:val="clear" w:color="auto" w:fill="99CC00"/>
                  <w:noWrap/>
                </w:tcPr>
                <w:p>
                  <w:r>
                    <w:drawing>
                      <wp:anchor distT="0" distB="0" distL="114300" distR="114300" simplePos="0" relativeHeight="251674624" behindDoc="0" locked="0" layoutInCell="1" allowOverlap="1">
                        <wp:simplePos x="0" y="0"/>
                        <wp:positionH relativeFrom="column">
                          <wp:posOffset>-22225</wp:posOffset>
                        </wp:positionH>
                        <wp:positionV relativeFrom="paragraph">
                          <wp:posOffset>46990</wp:posOffset>
                        </wp:positionV>
                        <wp:extent cx="1460500" cy="1195070"/>
                        <wp:effectExtent l="0" t="0" r="2540" b="889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15"/>
                                <a:stretch>
                                  <a:fillRect/>
                                </a:stretch>
                              </pic:blipFill>
                              <pic:spPr>
                                <a:xfrm>
                                  <a:off x="0" y="0"/>
                                  <a:ext cx="1460500" cy="1195070"/>
                                </a:xfrm>
                                <a:prstGeom prst="rect">
                                  <a:avLst/>
                                </a:prstGeom>
                                <a:noFill/>
                                <a:ln>
                                  <a:noFill/>
                                </a:ln>
                              </pic:spPr>
                            </pic:pic>
                          </a:graphicData>
                        </a:graphic>
                      </wp:anchor>
                    </w:drawing>
                  </w:r>
                </w:p>
              </w:tc>
              <w:tc>
                <w:tcPr>
                  <w:tcW w:w="2688" w:type="dxa"/>
                  <w:tcBorders>
                    <w:top w:val="single" w:color="auto" w:sz="4" w:space="0"/>
                    <w:left w:val="single" w:color="auto" w:sz="4" w:space="0"/>
                    <w:bottom w:val="single" w:color="auto" w:sz="4" w:space="0"/>
                    <w:right w:val="single" w:color="auto" w:sz="4" w:space="0"/>
                  </w:tcBorders>
                  <w:shd w:val="clear" w:color="auto" w:fill="99CC00"/>
                  <w:noWrap/>
                </w:tcPr>
                <w:p>
                  <w:r>
                    <w:drawing>
                      <wp:anchor distT="0" distB="0" distL="114300" distR="114300" simplePos="0" relativeHeight="251675648" behindDoc="0" locked="0" layoutInCell="1" allowOverlap="1">
                        <wp:simplePos x="0" y="0"/>
                        <wp:positionH relativeFrom="column">
                          <wp:posOffset>19050</wp:posOffset>
                        </wp:positionH>
                        <wp:positionV relativeFrom="paragraph">
                          <wp:posOffset>41275</wp:posOffset>
                        </wp:positionV>
                        <wp:extent cx="1450975" cy="1266825"/>
                        <wp:effectExtent l="0" t="0" r="12065" b="13335"/>
                        <wp:wrapNone/>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16"/>
                                <a:stretch>
                                  <a:fillRect/>
                                </a:stretch>
                              </pic:blipFill>
                              <pic:spPr>
                                <a:xfrm>
                                  <a:off x="0" y="0"/>
                                  <a:ext cx="1450975" cy="1266825"/>
                                </a:xfrm>
                                <a:prstGeom prst="rect">
                                  <a:avLst/>
                                </a:prstGeom>
                                <a:noFill/>
                                <a:ln>
                                  <a:noFill/>
                                </a:ln>
                              </pic:spPr>
                            </pic:pic>
                          </a:graphicData>
                        </a:graphic>
                      </wp:anchor>
                    </w:drawing>
                  </w:r>
                </w:p>
              </w:tc>
              <w:tc>
                <w:tcPr>
                  <w:tcW w:w="2623" w:type="dxa"/>
                  <w:tcBorders>
                    <w:top w:val="single" w:color="auto" w:sz="4" w:space="0"/>
                    <w:left w:val="single" w:color="auto" w:sz="4" w:space="0"/>
                    <w:bottom w:val="single" w:color="auto" w:sz="4" w:space="0"/>
                    <w:right w:val="single" w:color="auto" w:sz="4" w:space="0"/>
                  </w:tcBorders>
                  <w:shd w:val="clear" w:color="auto" w:fill="99CC00"/>
                  <w:noWrap/>
                </w:tcPr>
                <w:p>
                  <w:r>
                    <w:drawing>
                      <wp:anchor distT="0" distB="0" distL="114300" distR="114300" simplePos="0" relativeHeight="251673600" behindDoc="0" locked="0" layoutInCell="1" allowOverlap="1">
                        <wp:simplePos x="0" y="0"/>
                        <wp:positionH relativeFrom="column">
                          <wp:posOffset>-13970</wp:posOffset>
                        </wp:positionH>
                        <wp:positionV relativeFrom="paragraph">
                          <wp:posOffset>20955</wp:posOffset>
                        </wp:positionV>
                        <wp:extent cx="1439545" cy="1224280"/>
                        <wp:effectExtent l="0" t="0" r="8255" b="10160"/>
                        <wp:wrapNone/>
                        <wp:docPr id="5" name="图片 462" descr="IMG_20170630_12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62" descr="IMG_20170630_124410"/>
                                <pic:cNvPicPr>
                                  <a:picLocks noChangeAspect="1"/>
                                </pic:cNvPicPr>
                              </pic:nvPicPr>
                              <pic:blipFill>
                                <a:blip r:embed="rId17"/>
                                <a:stretch>
                                  <a:fillRect/>
                                </a:stretch>
                              </pic:blipFill>
                              <pic:spPr>
                                <a:xfrm>
                                  <a:off x="0" y="0"/>
                                  <a:ext cx="1439545" cy="1224280"/>
                                </a:xfrm>
                                <a:prstGeom prst="rect">
                                  <a:avLst/>
                                </a:prstGeom>
                                <a:noFill/>
                                <a:ln>
                                  <a:noFill/>
                                </a:ln>
                              </pic:spPr>
                            </pic:pic>
                          </a:graphicData>
                        </a:graphic>
                      </wp:anchor>
                    </w:drawing>
                  </w:r>
                </w:p>
              </w:tc>
              <w:tc>
                <w:tcPr>
                  <w:tcW w:w="2637"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drawing>
                      <wp:anchor distT="0" distB="0" distL="114300" distR="114300" simplePos="0" relativeHeight="251670528" behindDoc="0" locked="0" layoutInCell="1" allowOverlap="1">
                        <wp:simplePos x="0" y="0"/>
                        <wp:positionH relativeFrom="column">
                          <wp:posOffset>-9525</wp:posOffset>
                        </wp:positionH>
                        <wp:positionV relativeFrom="paragraph">
                          <wp:posOffset>30480</wp:posOffset>
                        </wp:positionV>
                        <wp:extent cx="1429385" cy="1263015"/>
                        <wp:effectExtent l="0" t="0" r="3175" b="1905"/>
                        <wp:wrapNone/>
                        <wp:docPr id="6" name="图片 18" descr="薄壳山核桃 金龟子为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descr="薄壳山核桃 金龟子为害"/>
                                <pic:cNvPicPr>
                                  <a:picLocks noChangeAspect="1"/>
                                </pic:cNvPicPr>
                              </pic:nvPicPr>
                              <pic:blipFill>
                                <a:blip r:embed="rId18" cstate="print"/>
                                <a:stretch>
                                  <a:fillRect/>
                                </a:stretch>
                              </pic:blipFill>
                              <pic:spPr>
                                <a:xfrm>
                                  <a:off x="0" y="0"/>
                                  <a:ext cx="1429385" cy="1263015"/>
                                </a:xfrm>
                                <a:prstGeom prst="rect">
                                  <a:avLst/>
                                </a:prstGeom>
                                <a:noFill/>
                                <a:ln>
                                  <a:noFill/>
                                </a:ln>
                              </pic:spPr>
                            </pic:pic>
                          </a:graphicData>
                        </a:graphic>
                      </wp:anchor>
                    </w:drawing>
                  </w:r>
                </w:p>
                <w:p>
                  <w:pPr>
                    <w:jc w:val="center"/>
                  </w:pPr>
                </w:p>
              </w:tc>
              <w:tc>
                <w:tcPr>
                  <w:tcW w:w="2585" w:type="dxa"/>
                  <w:tcBorders>
                    <w:top w:val="single" w:color="auto" w:sz="4" w:space="0"/>
                    <w:left w:val="single" w:color="auto" w:sz="4" w:space="0"/>
                    <w:bottom w:val="single" w:color="auto" w:sz="4" w:space="0"/>
                    <w:right w:val="single" w:color="auto" w:sz="4" w:space="0"/>
                  </w:tcBorders>
                  <w:shd w:val="clear" w:color="auto" w:fill="99CC00"/>
                  <w:noWrap/>
                </w:tcPr>
                <w:p>
                  <w:r>
                    <w:drawing>
                      <wp:anchor distT="0" distB="0" distL="114300" distR="114300" simplePos="0" relativeHeight="251671552" behindDoc="0" locked="0" layoutInCell="1" allowOverlap="1">
                        <wp:simplePos x="0" y="0"/>
                        <wp:positionH relativeFrom="column">
                          <wp:posOffset>-3175</wp:posOffset>
                        </wp:positionH>
                        <wp:positionV relativeFrom="paragraph">
                          <wp:posOffset>27305</wp:posOffset>
                        </wp:positionV>
                        <wp:extent cx="1443990" cy="1296670"/>
                        <wp:effectExtent l="0" t="0" r="3810" b="13970"/>
                        <wp:wrapNone/>
                        <wp:docPr id="7" name="图片 1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descr="图片2"/>
                                <pic:cNvPicPr>
                                  <a:picLocks noChangeAspect="1"/>
                                </pic:cNvPicPr>
                              </pic:nvPicPr>
                              <pic:blipFill>
                                <a:blip r:embed="rId19"/>
                                <a:stretch>
                                  <a:fillRect/>
                                </a:stretch>
                              </pic:blipFill>
                              <pic:spPr>
                                <a:xfrm>
                                  <a:off x="0" y="0"/>
                                  <a:ext cx="1443990" cy="1296670"/>
                                </a:xfrm>
                                <a:prstGeom prst="rect">
                                  <a:avLst/>
                                </a:prstGeom>
                                <a:noFill/>
                                <a:ln>
                                  <a:noFill/>
                                </a:ln>
                              </pic:spPr>
                            </pic:pic>
                          </a:graphicData>
                        </a:graphic>
                      </wp:anchor>
                    </w:drawing>
                  </w:r>
                </w:p>
              </w:tc>
              <w:tc>
                <w:tcPr>
                  <w:tcW w:w="2598" w:type="dxa"/>
                  <w:tcBorders>
                    <w:top w:val="single" w:color="auto" w:sz="4" w:space="0"/>
                    <w:left w:val="single" w:color="auto" w:sz="4" w:space="0"/>
                    <w:bottom w:val="single" w:color="auto" w:sz="4" w:space="0"/>
                    <w:right w:val="single" w:color="auto" w:sz="4" w:space="0"/>
                  </w:tcBorders>
                  <w:shd w:val="clear" w:color="auto" w:fill="99CC00"/>
                  <w:noWrap/>
                </w:tcPr>
                <w:p>
                  <w:pPr>
                    <w:rPr>
                      <w:sz w:val="24"/>
                      <w:lang w:val="zh-CN"/>
                    </w:rPr>
                  </w:pPr>
                  <w:r>
                    <w:drawing>
                      <wp:anchor distT="0" distB="0" distL="114300" distR="114300" simplePos="0" relativeHeight="251669504" behindDoc="0" locked="0" layoutInCell="1" allowOverlap="1">
                        <wp:simplePos x="0" y="0"/>
                        <wp:positionH relativeFrom="column">
                          <wp:posOffset>26670</wp:posOffset>
                        </wp:positionH>
                        <wp:positionV relativeFrom="paragraph">
                          <wp:posOffset>41910</wp:posOffset>
                        </wp:positionV>
                        <wp:extent cx="1416685" cy="1249680"/>
                        <wp:effectExtent l="0" t="0" r="635" b="0"/>
                        <wp:wrapNone/>
                        <wp:docPr id="8" name="图片 20" descr="咖啡木蠹蛾幼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descr="咖啡木蠹蛾幼虫"/>
                                <pic:cNvPicPr>
                                  <a:picLocks noChangeAspect="1"/>
                                </pic:cNvPicPr>
                              </pic:nvPicPr>
                              <pic:blipFill>
                                <a:blip r:embed="rId20" cstate="print"/>
                                <a:stretch>
                                  <a:fillRect/>
                                </a:stretch>
                              </pic:blipFill>
                              <pic:spPr>
                                <a:xfrm>
                                  <a:off x="0" y="0"/>
                                  <a:ext cx="1416685" cy="1249680"/>
                                </a:xfrm>
                                <a:prstGeom prst="rect">
                                  <a:avLst/>
                                </a:prstGeom>
                                <a:noFill/>
                                <a:ln>
                                  <a:noFill/>
                                </a:ln>
                              </pic:spPr>
                            </pic:pic>
                          </a:graphicData>
                        </a:graphic>
                      </wp:anchor>
                    </w:drawing>
                  </w:r>
                </w:p>
              </w:tc>
              <w:tc>
                <w:tcPr>
                  <w:tcW w:w="2872" w:type="dxa"/>
                  <w:tcBorders>
                    <w:top w:val="single" w:color="auto" w:sz="4" w:space="0"/>
                    <w:left w:val="single" w:color="auto" w:sz="4" w:space="0"/>
                    <w:bottom w:val="single" w:color="auto" w:sz="4" w:space="0"/>
                    <w:right w:val="single" w:color="auto" w:sz="4" w:space="0"/>
                  </w:tcBorders>
                  <w:shd w:val="clear" w:color="auto" w:fill="99CC00"/>
                  <w:noWrap/>
                </w:tcPr>
                <w:p>
                  <w:pPr>
                    <w:rPr>
                      <w:sz w:val="24"/>
                      <w:lang w:val="zh-CN"/>
                    </w:rPr>
                  </w:pPr>
                  <w:r>
                    <w:drawing>
                      <wp:anchor distT="0" distB="0" distL="114300" distR="114300" simplePos="0" relativeHeight="251668480" behindDoc="0" locked="0" layoutInCell="1" allowOverlap="1">
                        <wp:simplePos x="0" y="0"/>
                        <wp:positionH relativeFrom="column">
                          <wp:posOffset>-635</wp:posOffset>
                        </wp:positionH>
                        <wp:positionV relativeFrom="paragraph">
                          <wp:posOffset>36830</wp:posOffset>
                        </wp:positionV>
                        <wp:extent cx="1526540" cy="1217930"/>
                        <wp:effectExtent l="0" t="0" r="12700" b="1270"/>
                        <wp:wrapNone/>
                        <wp:docPr id="9" name="图片 2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descr="图片2"/>
                                <pic:cNvPicPr>
                                  <a:picLocks noChangeAspect="1"/>
                                </pic:cNvPicPr>
                              </pic:nvPicPr>
                              <pic:blipFill>
                                <a:blip r:embed="rId21"/>
                                <a:stretch>
                                  <a:fillRect/>
                                </a:stretch>
                              </pic:blipFill>
                              <pic:spPr>
                                <a:xfrm>
                                  <a:off x="0" y="0"/>
                                  <a:ext cx="1526540" cy="121793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508" w:hRule="atLeast"/>
                <w:jc w:val="center"/>
              </w:trPr>
              <w:tc>
                <w:tcPr>
                  <w:tcW w:w="1027" w:type="dxa"/>
                  <w:tcBorders>
                    <w:top w:val="single" w:color="auto" w:sz="4" w:space="0"/>
                    <w:left w:val="single" w:color="auto" w:sz="4" w:space="0"/>
                    <w:bottom w:val="single" w:color="auto" w:sz="4" w:space="0"/>
                    <w:right w:val="single" w:color="auto" w:sz="4" w:space="0"/>
                  </w:tcBorders>
                  <w:shd w:val="clear" w:color="auto" w:fill="99CC00"/>
                  <w:noWrap/>
                </w:tcPr>
                <w:p>
                  <w:pPr>
                    <w:jc w:val="center"/>
                    <w:rPr>
                      <w:b/>
                    </w:rPr>
                  </w:pPr>
                  <w:r>
                    <w:rPr>
                      <w:rFonts w:hint="eastAsia"/>
                      <w:b/>
                    </w:rPr>
                    <w:t>发生期</w:t>
                  </w:r>
                </w:p>
              </w:tc>
              <w:tc>
                <w:tcPr>
                  <w:tcW w:w="2754"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3月-6月</w:t>
                  </w:r>
                </w:p>
              </w:tc>
              <w:tc>
                <w:tcPr>
                  <w:tcW w:w="2662"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6月-9月</w:t>
                  </w:r>
                </w:p>
              </w:tc>
              <w:tc>
                <w:tcPr>
                  <w:tcW w:w="2688"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6月-9月</w:t>
                  </w:r>
                </w:p>
              </w:tc>
              <w:tc>
                <w:tcPr>
                  <w:tcW w:w="2623"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4月-10月</w:t>
                  </w:r>
                </w:p>
              </w:tc>
              <w:tc>
                <w:tcPr>
                  <w:tcW w:w="2637"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3月-9月</w:t>
                  </w:r>
                </w:p>
              </w:tc>
              <w:tc>
                <w:tcPr>
                  <w:tcW w:w="2585"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2月-11月</w:t>
                  </w:r>
                </w:p>
              </w:tc>
              <w:tc>
                <w:tcPr>
                  <w:tcW w:w="2598"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5月-10月</w:t>
                  </w:r>
                </w:p>
              </w:tc>
              <w:tc>
                <w:tcPr>
                  <w:tcW w:w="2872" w:type="dxa"/>
                  <w:tcBorders>
                    <w:top w:val="single" w:color="auto" w:sz="4" w:space="0"/>
                    <w:left w:val="single" w:color="auto" w:sz="4" w:space="0"/>
                    <w:bottom w:val="single" w:color="auto" w:sz="4" w:space="0"/>
                    <w:right w:val="single" w:color="auto" w:sz="4" w:space="0"/>
                  </w:tcBorders>
                  <w:shd w:val="clear" w:color="auto" w:fill="99CC00"/>
                  <w:noWrap/>
                  <w:vAlign w:val="center"/>
                </w:tcPr>
                <w:p>
                  <w:pPr>
                    <w:jc w:val="center"/>
                  </w:pPr>
                  <w:r>
                    <w:rPr>
                      <w:rFonts w:hint="eastAsia"/>
                    </w:rPr>
                    <w:t>5月-7月</w:t>
                  </w:r>
                </w:p>
              </w:tc>
            </w:tr>
            <w:tr>
              <w:tblPrEx>
                <w:tblCellMar>
                  <w:top w:w="0" w:type="dxa"/>
                  <w:left w:w="108" w:type="dxa"/>
                  <w:bottom w:w="0" w:type="dxa"/>
                  <w:right w:w="108" w:type="dxa"/>
                </w:tblCellMar>
              </w:tblPrEx>
              <w:trPr>
                <w:trHeight w:val="5102" w:hRule="atLeast"/>
                <w:jc w:val="center"/>
              </w:trPr>
              <w:tc>
                <w:tcPr>
                  <w:tcW w:w="1027" w:type="dxa"/>
                  <w:tcBorders>
                    <w:top w:val="single" w:color="auto" w:sz="4" w:space="0"/>
                    <w:left w:val="single" w:color="auto" w:sz="4" w:space="0"/>
                    <w:bottom w:val="single" w:color="auto" w:sz="4" w:space="0"/>
                    <w:right w:val="single" w:color="auto" w:sz="4" w:space="0"/>
                  </w:tcBorders>
                  <w:shd w:val="clear" w:color="auto" w:fill="99CC00"/>
                  <w:noWrap/>
                </w:tcPr>
                <w:p>
                  <w:pPr>
                    <w:jc w:val="center"/>
                    <w:rPr>
                      <w:b/>
                    </w:rPr>
                  </w:pPr>
                </w:p>
                <w:p>
                  <w:pPr>
                    <w:jc w:val="center"/>
                    <w:rPr>
                      <w:b/>
                    </w:rPr>
                  </w:pPr>
                  <w:r>
                    <w:rPr>
                      <w:rFonts w:hint="eastAsia"/>
                      <w:b/>
                    </w:rPr>
                    <w:t>防</w:t>
                  </w:r>
                </w:p>
                <w:p>
                  <w:pPr>
                    <w:jc w:val="center"/>
                    <w:rPr>
                      <w:b/>
                    </w:rPr>
                  </w:pPr>
                </w:p>
                <w:p>
                  <w:pPr>
                    <w:jc w:val="center"/>
                    <w:rPr>
                      <w:b/>
                    </w:rPr>
                  </w:pPr>
                  <w:r>
                    <w:rPr>
                      <w:rFonts w:hint="eastAsia"/>
                      <w:b/>
                    </w:rPr>
                    <w:t>治</w:t>
                  </w:r>
                </w:p>
                <w:p>
                  <w:pPr>
                    <w:jc w:val="center"/>
                    <w:rPr>
                      <w:b/>
                    </w:rPr>
                  </w:pPr>
                </w:p>
                <w:p>
                  <w:pPr>
                    <w:jc w:val="center"/>
                    <w:rPr>
                      <w:b/>
                    </w:rPr>
                  </w:pPr>
                  <w:r>
                    <w:rPr>
                      <w:rFonts w:hint="eastAsia"/>
                      <w:b/>
                    </w:rPr>
                    <w:t>方</w:t>
                  </w:r>
                </w:p>
                <w:p>
                  <w:pPr>
                    <w:jc w:val="center"/>
                    <w:rPr>
                      <w:b/>
                    </w:rPr>
                  </w:pPr>
                </w:p>
                <w:p>
                  <w:pPr>
                    <w:jc w:val="center"/>
                    <w:rPr>
                      <w:b/>
                    </w:rPr>
                  </w:pPr>
                  <w:r>
                    <w:rPr>
                      <w:rFonts w:hint="eastAsia"/>
                      <w:b/>
                    </w:rPr>
                    <w:t>法</w:t>
                  </w:r>
                </w:p>
                <w:p>
                  <w:pPr>
                    <w:rPr>
                      <w:b/>
                    </w:rPr>
                  </w:pPr>
                </w:p>
              </w:tc>
              <w:tc>
                <w:tcPr>
                  <w:tcW w:w="2754" w:type="dxa"/>
                  <w:tcBorders>
                    <w:top w:val="single" w:color="auto" w:sz="4" w:space="0"/>
                    <w:left w:val="single" w:color="auto" w:sz="4" w:space="0"/>
                    <w:bottom w:val="single" w:color="auto" w:sz="4" w:space="0"/>
                    <w:right w:val="single" w:color="auto" w:sz="4" w:space="0"/>
                  </w:tcBorders>
                  <w:shd w:val="clear" w:color="auto" w:fill="99CC00"/>
                  <w:noWrap/>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及时清理果园，清除病枝条、病叶、病果，减少侵染源；</w:t>
                  </w:r>
                </w:p>
                <w:p>
                  <w:r>
                    <w:rPr>
                      <w:rFonts w:hint="eastAsia" w:asciiTheme="minorEastAsia" w:hAnsiTheme="minorEastAsia" w:eastAsiaTheme="minorEastAsia" w:cstheme="minorEastAsia"/>
                      <w:sz w:val="21"/>
                      <w:szCs w:val="21"/>
                    </w:rPr>
                    <w:t>⑵ 在5月中旬至6月中旬，施用戊唑醇、咪鲜胺、喹啉铜或其他复合配制剂800倍液～1000倍液，一般轻病株喷1次～2次，中度病株2次～3次，间隔7天～10天。</w:t>
                  </w:r>
                </w:p>
              </w:tc>
              <w:tc>
                <w:tcPr>
                  <w:tcW w:w="2662" w:type="dxa"/>
                  <w:tcBorders>
                    <w:top w:val="single" w:color="auto" w:sz="4" w:space="0"/>
                    <w:left w:val="single" w:color="auto" w:sz="4" w:space="0"/>
                    <w:bottom w:val="single" w:color="auto" w:sz="4" w:space="0"/>
                    <w:right w:val="single" w:color="auto" w:sz="4" w:space="0"/>
                  </w:tcBorders>
                  <w:shd w:val="clear" w:color="auto" w:fill="99CC00"/>
                  <w:noWrap/>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结合修剪剪除病梢、病叶，深埋或烧毁；</w:t>
                  </w:r>
                </w:p>
                <w:p>
                  <w:r>
                    <w:rPr>
                      <w:rFonts w:hint="eastAsia" w:asciiTheme="minorEastAsia" w:hAnsiTheme="minorEastAsia" w:eastAsiaTheme="minorEastAsia" w:cstheme="minorEastAsia"/>
                      <w:sz w:val="21"/>
                      <w:szCs w:val="21"/>
                    </w:rPr>
                    <w:t>⑵ 开花前后和6月中旬</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喷施50%</w:t>
                  </w:r>
                  <w:r>
                    <w:rPr>
                      <w:rFonts w:ascii="Arial" w:hAnsi="Arial" w:eastAsia="宋体" w:cs="Arial"/>
                      <w:i w:val="0"/>
                      <w:caps w:val="0"/>
                      <w:color w:val="333333"/>
                      <w:spacing w:val="0"/>
                      <w:kern w:val="0"/>
                      <w:sz w:val="19"/>
                      <w:szCs w:val="19"/>
                      <w:shd w:val="clear" w:fill="FFFFFF"/>
                      <w:lang w:val="en-US" w:eastAsia="zh-CN" w:bidi="ar"/>
                    </w:rPr>
                    <w:t>甲基硫菌灵</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rPr>
                    <w:t>甲基托布津</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rPr>
                    <w:t>可湿性粉剂600倍液～900倍液；每隔2周防治1次，连续3次。</w:t>
                  </w:r>
                </w:p>
              </w:tc>
              <w:tc>
                <w:tcPr>
                  <w:tcW w:w="2688" w:type="dxa"/>
                  <w:tcBorders>
                    <w:top w:val="single" w:color="auto" w:sz="4" w:space="0"/>
                    <w:left w:val="single" w:color="auto" w:sz="4" w:space="0"/>
                    <w:bottom w:val="single" w:color="auto" w:sz="4" w:space="0"/>
                    <w:right w:val="single" w:color="auto" w:sz="4" w:space="0"/>
                  </w:tcBorders>
                  <w:shd w:val="clear" w:color="auto" w:fill="99CC00"/>
                  <w:noWrap/>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冬季结合清园，扫除枯枝叶减少病源；</w:t>
                  </w:r>
                </w:p>
                <w:p>
                  <w:pPr>
                    <w:pStyle w:val="18"/>
                    <w:ind w:firstLine="0" w:firstLineChars="0"/>
                    <w:rPr>
                      <w:rFonts w:ascii="Times New Roman" w:hAnsi="Calibri" w:eastAsia="宋体" w:cs="Times New Roman"/>
                      <w:szCs w:val="21"/>
                    </w:rPr>
                  </w:pPr>
                  <w:r>
                    <w:rPr>
                      <w:rFonts w:hint="eastAsia" w:asciiTheme="minorEastAsia" w:hAnsiTheme="minorEastAsia" w:eastAsiaTheme="minorEastAsia" w:cstheme="minorEastAsia"/>
                      <w:sz w:val="21"/>
                      <w:szCs w:val="21"/>
                    </w:rPr>
                    <w:t>⑵ 春季在抽梢展叶期喷施半量式波尔多液1次～2次。</w:t>
                  </w:r>
                </w:p>
              </w:tc>
              <w:tc>
                <w:tcPr>
                  <w:tcW w:w="2623" w:type="dxa"/>
                  <w:tcBorders>
                    <w:top w:val="single" w:color="auto" w:sz="4" w:space="0"/>
                    <w:left w:val="single" w:color="auto" w:sz="4" w:space="0"/>
                    <w:bottom w:val="single" w:color="auto" w:sz="4" w:space="0"/>
                    <w:right w:val="single" w:color="auto" w:sz="4" w:space="0"/>
                  </w:tcBorders>
                  <w:shd w:val="clear" w:color="auto" w:fill="99CC00"/>
                  <w:noWrap/>
                </w:tcPr>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 加强管理，清除病枝、落叶并集中烧毁，改善果园的通风透光条件；</w:t>
                  </w:r>
                </w:p>
                <w:p>
                  <w:pPr>
                    <w:keepNext w:val="0"/>
                    <w:keepLines w:val="0"/>
                    <w:widowControl/>
                    <w:suppressLineNumbers w:val="0"/>
                    <w:jc w:val="left"/>
                  </w:pPr>
                  <w:r>
                    <w:rPr>
                      <w:rFonts w:hint="eastAsia" w:asciiTheme="minorEastAsia" w:hAnsiTheme="minorEastAsia" w:eastAsiaTheme="minorEastAsia" w:cstheme="minorEastAsia"/>
                      <w:sz w:val="21"/>
                      <w:szCs w:val="21"/>
                    </w:rPr>
                    <w:t>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树冠交替喷施</w:t>
                  </w:r>
                  <w:r>
                    <w:rPr>
                      <w:rFonts w:ascii="Arial" w:hAnsi="Arial" w:eastAsia="宋体" w:cs="Arial"/>
                      <w:i w:val="0"/>
                      <w:caps w:val="0"/>
                      <w:color w:val="333333"/>
                      <w:spacing w:val="0"/>
                      <w:kern w:val="0"/>
                      <w:sz w:val="19"/>
                      <w:szCs w:val="19"/>
                      <w:shd w:val="clear" w:fill="FFFFFF"/>
                      <w:lang w:val="en-US" w:eastAsia="zh-CN" w:bidi="ar"/>
                    </w:rPr>
                    <w:t>甲基硫菌灵</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rPr>
                    <w:t>甲基托布津</w:t>
                  </w:r>
                  <w:r>
                    <w:rPr>
                      <w:rFonts w:hint="eastAsia" w:ascii="Arial" w:hAnsi="Arial" w:cs="Arial"/>
                      <w:i w:val="0"/>
                      <w:caps w:val="0"/>
                      <w:color w:val="333333"/>
                      <w:spacing w:val="0"/>
                      <w:kern w:val="0"/>
                      <w:sz w:val="19"/>
                      <w:szCs w:val="19"/>
                      <w:shd w:val="clear" w:fill="FFFFFF"/>
                      <w:lang w:val="en-US" w:eastAsia="zh-CN" w:bidi="ar"/>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多菌灵等广谱性杀菌剂。</w:t>
                  </w:r>
                </w:p>
              </w:tc>
              <w:tc>
                <w:tcPr>
                  <w:tcW w:w="2637" w:type="dxa"/>
                  <w:tcBorders>
                    <w:top w:val="single" w:color="auto" w:sz="4" w:space="0"/>
                    <w:left w:val="single" w:color="auto" w:sz="4" w:space="0"/>
                    <w:bottom w:val="single" w:color="auto" w:sz="4" w:space="0"/>
                    <w:right w:val="single" w:color="auto" w:sz="4" w:space="0"/>
                  </w:tcBorders>
                  <w:shd w:val="clear" w:color="auto" w:fill="99CC00"/>
                  <w:noWrap/>
                </w:tcPr>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⑴ 成虫期灯光诱杀或人工捕杀；</w:t>
                  </w:r>
                </w:p>
                <w:p>
                  <w:pPr>
                    <w:pStyle w:val="18"/>
                    <w:ind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每亩用5%辛硫磷颗粒剂5 kg</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7 kg撒施于树冠地面，然后翻入土中，毒杀其幼虫；</w:t>
                  </w:r>
                </w:p>
                <w:p>
                  <w:r>
                    <w:rPr>
                      <w:rFonts w:hint="eastAsia" w:asciiTheme="minorEastAsia" w:hAnsiTheme="minorEastAsia" w:eastAsiaTheme="minorEastAsia" w:cstheme="minorEastAsia"/>
                      <w:color w:val="000000"/>
                      <w:sz w:val="21"/>
                      <w:szCs w:val="21"/>
                    </w:rPr>
                    <w:t>⑶ 在成虫盛发期，喷施3%高效氯氰菊酯，或30%噻虫嗪微囊悬浮液剂1000倍液</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1500倍液。</w:t>
                  </w:r>
                </w:p>
              </w:tc>
              <w:tc>
                <w:tcPr>
                  <w:tcW w:w="2585" w:type="dxa"/>
                  <w:tcBorders>
                    <w:top w:val="single" w:color="auto" w:sz="4" w:space="0"/>
                    <w:left w:val="single" w:color="auto" w:sz="4" w:space="0"/>
                    <w:bottom w:val="single" w:color="auto" w:sz="4" w:space="0"/>
                    <w:right w:val="single" w:color="auto" w:sz="4" w:space="0"/>
                  </w:tcBorders>
                  <w:shd w:val="clear" w:color="auto" w:fill="99CC00"/>
                  <w:noWrap/>
                </w:tcPr>
                <w:p>
                  <w:pPr>
                    <w:pStyle w:val="18"/>
                    <w:ind w:firstLine="0" w:firstLineChars="0"/>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⑴</w:t>
                  </w:r>
                  <w:r>
                    <w:rPr>
                      <w:rFonts w:hint="eastAsia" w:asciiTheme="minorEastAsia" w:hAnsiTheme="minorEastAsia" w:cstheme="minorEastAsia"/>
                      <w:color w:val="000000"/>
                      <w:sz w:val="21"/>
                      <w:szCs w:val="21"/>
                      <w:lang w:val="en-US" w:eastAsia="zh-CN"/>
                    </w:rPr>
                    <w:t xml:space="preserve"> 保护利用瓢虫、食蚜蝇等天敌进行生物防治</w:t>
                  </w:r>
                  <w:r>
                    <w:rPr>
                      <w:rFonts w:hint="eastAsia" w:asciiTheme="minorEastAsia" w:hAnsiTheme="minorEastAsia" w:cstheme="minorEastAsia"/>
                      <w:color w:val="000000"/>
                      <w:sz w:val="21"/>
                      <w:szCs w:val="21"/>
                      <w:lang w:eastAsia="zh-CN"/>
                    </w:rPr>
                    <w:t>；</w:t>
                  </w:r>
                </w:p>
                <w:p>
                  <w:r>
                    <w:rPr>
                      <w:rFonts w:hint="eastAsia" w:asciiTheme="minorEastAsia" w:hAnsiTheme="minorEastAsia" w:eastAsiaTheme="minorEastAsia" w:cstheme="minorEastAsia"/>
                      <w:color w:val="000000"/>
                      <w:sz w:val="21"/>
                      <w:szCs w:val="21"/>
                    </w:rPr>
                    <w:t>⑵</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cstheme="minorEastAsia"/>
                      <w:color w:val="000000"/>
                      <w:sz w:val="21"/>
                      <w:szCs w:val="21"/>
                      <w:lang w:val="en-US" w:eastAsia="zh-CN"/>
                    </w:rPr>
                    <w:t>喷施40%氯吡硫磷（毒死蜱）乳油1</w:t>
                  </w:r>
                  <w:r>
                    <w:rPr>
                      <w:rFonts w:hint="eastAsia" w:asciiTheme="minorEastAsia" w:hAnsiTheme="minorEastAsia" w:eastAsiaTheme="minorEastAsia" w:cstheme="minorEastAsia"/>
                      <w:color w:val="000000"/>
                      <w:sz w:val="21"/>
                      <w:szCs w:val="21"/>
                    </w:rPr>
                    <w:t>50</w:t>
                  </w:r>
                  <w:r>
                    <w:rPr>
                      <w:rFonts w:hint="eastAsia" w:asciiTheme="minorEastAsia" w:hAnsi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w:t>
                  </w:r>
                  <w:r>
                    <w:rPr>
                      <w:rFonts w:hint="eastAsia" w:asciiTheme="minorEastAsia" w:hAnsi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00倍液或</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lang w:val="en-US" w:eastAsia="zh-CN"/>
                    </w:rPr>
                    <w:t>蚍虫啉乳</w:t>
                  </w:r>
                  <w:r>
                    <w:rPr>
                      <w:rFonts w:hint="eastAsia" w:asciiTheme="minorEastAsia" w:hAnsiTheme="minorEastAsia" w:cstheme="minorEastAsia"/>
                      <w:sz w:val="21"/>
                      <w:szCs w:val="21"/>
                      <w:lang w:val="en-US" w:eastAsia="zh-CN"/>
                    </w:rPr>
                    <w:t>油</w:t>
                  </w: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0</w:t>
                  </w:r>
                  <w:r>
                    <w:rPr>
                      <w:rFonts w:hint="eastAsia" w:asciiTheme="minorEastAsia" w:hAnsi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w:t>
                  </w:r>
                  <w:r>
                    <w:rPr>
                      <w:rFonts w:hint="eastAsia" w:asciiTheme="minorEastAsia" w:hAnsiTheme="minorEastAsia" w:cstheme="minorEastAsia"/>
                      <w:color w:val="000000"/>
                      <w:sz w:val="21"/>
                      <w:szCs w:val="21"/>
                      <w:lang w:val="en-US" w:eastAsia="zh-CN"/>
                    </w:rPr>
                    <w:t>15</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cstheme="minorEastAsia"/>
                      <w:color w:val="000000"/>
                      <w:sz w:val="21"/>
                      <w:szCs w:val="21"/>
                      <w:lang w:val="en-US" w:eastAsia="zh-CN"/>
                    </w:rPr>
                    <w:t>。</w:t>
                  </w:r>
                </w:p>
              </w:tc>
              <w:tc>
                <w:tcPr>
                  <w:tcW w:w="2598" w:type="dxa"/>
                  <w:tcBorders>
                    <w:top w:val="single" w:color="auto" w:sz="4" w:space="0"/>
                    <w:left w:val="single" w:color="auto" w:sz="4" w:space="0"/>
                    <w:bottom w:val="single" w:color="auto" w:sz="4" w:space="0"/>
                    <w:right w:val="single" w:color="auto" w:sz="4" w:space="0"/>
                  </w:tcBorders>
                  <w:shd w:val="clear" w:color="auto" w:fill="99CC00"/>
                  <w:noWrap/>
                </w:tcPr>
                <w:p>
                  <w:pPr>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⑴ </w:t>
                  </w:r>
                  <w:r>
                    <w:rPr>
                      <w:rFonts w:hint="eastAsia" w:asciiTheme="minorEastAsia" w:hAnsiTheme="minorEastAsia" w:eastAsiaTheme="minorEastAsia" w:cstheme="minorEastAsia"/>
                      <w:sz w:val="21"/>
                      <w:szCs w:val="21"/>
                      <w:lang w:val="en-US" w:eastAsia="zh-CN"/>
                    </w:rPr>
                    <w:t>成虫羽化前，人工清理被蛀枝条，及时烧毁；</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⑵</w:t>
                  </w:r>
                  <w:r>
                    <w:rPr>
                      <w:rFonts w:hint="eastAsia" w:asciiTheme="minorEastAsia" w:hAnsiTheme="minorEastAsia" w:eastAsiaTheme="minorEastAsia" w:cstheme="minorEastAsia"/>
                      <w:sz w:val="21"/>
                      <w:szCs w:val="21"/>
                      <w:lang w:val="en-US" w:eastAsia="zh-CN"/>
                    </w:rPr>
                    <w:t xml:space="preserve"> 5月</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设置黑光灯诱杀成虫；</w:t>
                  </w:r>
                </w:p>
                <w:p>
                  <w:r>
                    <w:rPr>
                      <w:rFonts w:hint="eastAsia" w:asciiTheme="minorEastAsia" w:hAnsiTheme="minorEastAsia" w:eastAsiaTheme="minorEastAsia" w:cstheme="minorEastAsia"/>
                      <w:sz w:val="21"/>
                      <w:szCs w:val="21"/>
                    </w:rPr>
                    <w:t>⑶</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幼虫孵化期，</w:t>
                  </w:r>
                  <w:r>
                    <w:rPr>
                      <w:rFonts w:hint="eastAsia" w:asciiTheme="minorEastAsia" w:hAnsiTheme="minorEastAsia" w:eastAsiaTheme="minorEastAsia" w:cstheme="minorEastAsia"/>
                      <w:sz w:val="21"/>
                      <w:szCs w:val="21"/>
                      <w:lang w:val="en-US" w:eastAsia="zh-CN"/>
                    </w:rPr>
                    <w:t>采用“Bt乳剂+2.5%氯氰菊酯”10</w:t>
                  </w:r>
                  <w:r>
                    <w:rPr>
                      <w:rFonts w:hint="eastAsia" w:asciiTheme="minorEastAsia" w:hAnsiTheme="minorEastAsia" w:eastAsiaTheme="minorEastAsia" w:cstheme="minorEastAsia"/>
                      <w:sz w:val="21"/>
                      <w:szCs w:val="21"/>
                    </w:rPr>
                    <w:t>00倍液～</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00倍液喷</w:t>
                  </w:r>
                  <w:r>
                    <w:rPr>
                      <w:rFonts w:hint="eastAsia" w:asciiTheme="minorEastAsia" w:hAnsiTheme="minorEastAsia" w:eastAsiaTheme="minorEastAsia" w:cstheme="minorEastAsia"/>
                      <w:sz w:val="21"/>
                      <w:szCs w:val="21"/>
                      <w:lang w:val="en-US" w:eastAsia="zh-CN"/>
                    </w:rPr>
                    <w:t>雾</w:t>
                  </w:r>
                </w:p>
              </w:tc>
              <w:tc>
                <w:tcPr>
                  <w:tcW w:w="2872" w:type="dxa"/>
                  <w:tcBorders>
                    <w:top w:val="single" w:color="auto" w:sz="4" w:space="0"/>
                    <w:left w:val="single" w:color="auto" w:sz="4" w:space="0"/>
                    <w:bottom w:val="single" w:color="auto" w:sz="4" w:space="0"/>
                    <w:right w:val="single" w:color="auto" w:sz="4" w:space="0"/>
                  </w:tcBorders>
                  <w:shd w:val="clear" w:color="auto" w:fill="99CC00"/>
                  <w:noWrap/>
                </w:tcPr>
                <w:p>
                  <w:pPr>
                    <w:pStyle w:val="18"/>
                    <w:ind w:firstLine="0" w:firstLineChar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shd w:val="clear" w:color="auto" w:fill="FFFFFF"/>
                    </w:rPr>
                    <w:t>⑴ 天牛羽化高峰期</w:t>
                  </w:r>
                  <w:r>
                    <w:rPr>
                      <w:rFonts w:hint="eastAsia" w:asciiTheme="minorEastAsia" w:hAnsiTheme="minorEastAsia" w:cstheme="minorEastAsia"/>
                      <w:color w:val="000000"/>
                      <w:sz w:val="21"/>
                      <w:szCs w:val="21"/>
                      <w:shd w:val="clear" w:color="auto" w:fill="FFFFFF"/>
                      <w:lang w:eastAsia="zh-CN"/>
                    </w:rPr>
                    <w:t>，</w:t>
                  </w:r>
                  <w:r>
                    <w:rPr>
                      <w:rFonts w:hint="eastAsia" w:asciiTheme="minorEastAsia" w:hAnsiTheme="minorEastAsia" w:eastAsiaTheme="minorEastAsia" w:cstheme="minorEastAsia"/>
                      <w:color w:val="000000"/>
                      <w:sz w:val="21"/>
                      <w:szCs w:val="21"/>
                      <w:shd w:val="clear" w:color="auto" w:fill="FFFFFF"/>
                    </w:rPr>
                    <w:t>喷</w:t>
                  </w:r>
                  <w:r>
                    <w:rPr>
                      <w:rFonts w:hint="eastAsia" w:asciiTheme="minorEastAsia" w:hAnsiTheme="minorEastAsia" w:cstheme="minorEastAsia"/>
                      <w:color w:val="000000"/>
                      <w:sz w:val="21"/>
                      <w:szCs w:val="21"/>
                      <w:shd w:val="clear" w:color="auto" w:fill="FFFFFF"/>
                      <w:lang w:val="en-US" w:eastAsia="zh-CN"/>
                    </w:rPr>
                    <w:t>洒8%</w:t>
                  </w:r>
                  <w:r>
                    <w:rPr>
                      <w:rFonts w:hint="eastAsia" w:asciiTheme="minorEastAsia" w:hAnsiTheme="minorEastAsia" w:eastAsiaTheme="minorEastAsia" w:cstheme="minorEastAsia"/>
                      <w:color w:val="000000"/>
                      <w:sz w:val="21"/>
                      <w:szCs w:val="21"/>
                      <w:shd w:val="clear" w:color="auto" w:fill="FFFFFF"/>
                    </w:rPr>
                    <w:t>氯氰菊酯</w:t>
                  </w:r>
                  <w:r>
                    <w:rPr>
                      <w:rFonts w:hint="eastAsia" w:asciiTheme="minorEastAsia" w:hAnsiTheme="minorEastAsia" w:cstheme="minorEastAsia"/>
                      <w:color w:val="000000"/>
                      <w:sz w:val="21"/>
                      <w:szCs w:val="21"/>
                      <w:shd w:val="clear" w:color="auto" w:fill="FFFFFF"/>
                      <w:lang w:eastAsia="zh-CN"/>
                    </w:rPr>
                    <w:t>微胶囊剂（</w:t>
                  </w:r>
                  <w:r>
                    <w:rPr>
                      <w:rFonts w:hint="eastAsia" w:asciiTheme="minorEastAsia" w:hAnsiTheme="minorEastAsia" w:eastAsiaTheme="minorEastAsia" w:cstheme="minorEastAsia"/>
                      <w:color w:val="000000"/>
                      <w:sz w:val="21"/>
                      <w:szCs w:val="21"/>
                      <w:shd w:val="clear" w:color="auto" w:fill="FFFFFF"/>
                    </w:rPr>
                    <w:t>绿色威雷</w:t>
                  </w:r>
                  <w:r>
                    <w:rPr>
                      <w:rFonts w:hint="eastAsia" w:asciiTheme="minorEastAsia" w:hAnsiTheme="minorEastAsia" w:cstheme="minorEastAsia"/>
                      <w:color w:val="000000"/>
                      <w:sz w:val="21"/>
                      <w:szCs w:val="21"/>
                      <w:shd w:val="clear" w:color="auto" w:fill="FFFFFF"/>
                      <w:lang w:eastAsia="zh-CN"/>
                    </w:rPr>
                    <w:t>）</w:t>
                  </w:r>
                  <w:r>
                    <w:rPr>
                      <w:rFonts w:hint="eastAsia" w:asciiTheme="minorEastAsia" w:hAnsiTheme="minorEastAsia" w:cstheme="minorEastAsia"/>
                      <w:color w:val="000000"/>
                      <w:sz w:val="21"/>
                      <w:szCs w:val="21"/>
                      <w:shd w:val="clear" w:color="auto" w:fill="FFFFFF"/>
                      <w:lang w:val="en-US" w:eastAsia="zh-CN"/>
                    </w:rPr>
                    <w:t>或</w:t>
                  </w:r>
                  <w:r>
                    <w:rPr>
                      <w:rFonts w:hint="eastAsia" w:asciiTheme="minorEastAsia" w:hAnsiTheme="minorEastAsia" w:eastAsiaTheme="minorEastAsia" w:cstheme="minorEastAsia"/>
                      <w:color w:val="000000"/>
                      <w:sz w:val="21"/>
                      <w:szCs w:val="21"/>
                    </w:rPr>
                    <w:t>噻虫嗪微囊悬浮液剂</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或25%灭幼脲悬浮液500倍液，或1.2%苦.烟乳液5</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color w:val="000000"/>
                      <w:sz w:val="21"/>
                      <w:szCs w:val="21"/>
                    </w:rPr>
                    <w:t>00倍液</w:t>
                  </w:r>
                  <w:r>
                    <w:rPr>
                      <w:rFonts w:hint="eastAsia" w:asciiTheme="minorEastAsia" w:hAnsiTheme="minorEastAsia" w:cstheme="minorEastAsia"/>
                      <w:color w:val="000000"/>
                      <w:sz w:val="21"/>
                      <w:szCs w:val="21"/>
                      <w:lang w:eastAsia="zh-CN"/>
                    </w:rPr>
                    <w:t>；</w:t>
                  </w:r>
                </w:p>
                <w:p>
                  <w:pPr>
                    <w:pStyle w:val="18"/>
                    <w:ind w:firstLine="0" w:firstLineChars="0"/>
                    <w:jc w:val="lef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⑵</w:t>
                  </w:r>
                  <w:r>
                    <w:rPr>
                      <w:rFonts w:hint="eastAsia" w:asciiTheme="minorEastAsia" w:hAnsiTheme="minorEastAsia" w:cstheme="minorEastAsia"/>
                      <w:color w:val="000000"/>
                      <w:sz w:val="21"/>
                      <w:szCs w:val="21"/>
                      <w:shd w:val="clear" w:color="auto" w:fill="FFFFFF"/>
                      <w:lang w:val="en-US" w:eastAsia="zh-CN"/>
                    </w:rPr>
                    <w:t xml:space="preserve"> </w:t>
                  </w:r>
                  <w:r>
                    <w:rPr>
                      <w:rFonts w:hint="eastAsia" w:asciiTheme="minorEastAsia" w:hAnsiTheme="minorEastAsia" w:eastAsiaTheme="minorEastAsia" w:cstheme="minorEastAsia"/>
                      <w:color w:val="000000"/>
                      <w:sz w:val="21"/>
                      <w:szCs w:val="21"/>
                      <w:shd w:val="clear" w:color="auto" w:fill="FFFFFF"/>
                    </w:rPr>
                    <w:t>成虫期用灯光诱杀或人工捕杀成虫；</w:t>
                  </w:r>
                </w:p>
                <w:p>
                  <w:pPr>
                    <w:pStyle w:val="18"/>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shd w:val="clear" w:color="auto" w:fill="FFFFFF"/>
                    </w:rPr>
                    <w:t>⑶ 卵孵化期刮除产卵</w:t>
                  </w:r>
                  <w:r>
                    <w:rPr>
                      <w:rFonts w:hint="eastAsia" w:asciiTheme="minorEastAsia" w:hAnsiTheme="minorEastAsia" w:eastAsiaTheme="minorEastAsia" w:cstheme="minorEastAsia"/>
                      <w:sz w:val="21"/>
                      <w:szCs w:val="21"/>
                    </w:rPr>
                    <w:t>槽中的虫卵或幼虫；</w:t>
                  </w:r>
                </w:p>
                <w:p>
                  <w:pPr>
                    <w:rPr>
                      <w:szCs w:val="21"/>
                    </w:rPr>
                  </w:pPr>
                  <w:r>
                    <w:rPr>
                      <w:rFonts w:hint="eastAsia" w:asciiTheme="minorEastAsia" w:hAnsiTheme="minorEastAsia" w:eastAsiaTheme="minorEastAsia" w:cstheme="minorEastAsia"/>
                      <w:sz w:val="21"/>
                      <w:szCs w:val="21"/>
                    </w:rPr>
                    <w:t>⑷ 幼虫</w:t>
                  </w:r>
                  <w:r>
                    <w:rPr>
                      <w:rFonts w:hint="eastAsia" w:asciiTheme="minorEastAsia" w:hAnsiTheme="minorEastAsia" w:eastAsiaTheme="minorEastAsia" w:cstheme="minorEastAsia"/>
                      <w:sz w:val="21"/>
                      <w:szCs w:val="21"/>
                      <w:lang w:val="en-US" w:eastAsia="zh-CN"/>
                    </w:rPr>
                    <w:t>危害</w:t>
                  </w:r>
                  <w:r>
                    <w:rPr>
                      <w:rFonts w:hint="eastAsia" w:asciiTheme="minorEastAsia" w:hAnsiTheme="minorEastAsia" w:eastAsiaTheme="minorEastAsia" w:cstheme="minorEastAsia"/>
                      <w:sz w:val="21"/>
                      <w:szCs w:val="21"/>
                    </w:rPr>
                    <w:t>期，</w:t>
                  </w:r>
                  <w:r>
                    <w:rPr>
                      <w:rFonts w:hint="eastAsia" w:asciiTheme="minorEastAsia" w:hAnsiTheme="minorEastAsia" w:eastAsiaTheme="minorEastAsia" w:cstheme="minorEastAsia"/>
                      <w:sz w:val="21"/>
                      <w:szCs w:val="21"/>
                      <w:lang w:val="en-US" w:eastAsia="zh-CN"/>
                    </w:rPr>
                    <w:t>用小型喷雾器从虫道注入10%蚍虫啉可湿性粉剂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或采用蘸有80%蚍虫啉乳液的棉团</w:t>
                  </w:r>
                  <w:r>
                    <w:rPr>
                      <w:rFonts w:hint="eastAsia" w:asciiTheme="minorEastAsia" w:hAnsiTheme="minorEastAsia" w:eastAsiaTheme="minorEastAsia" w:cstheme="minorEastAsia"/>
                      <w:sz w:val="21"/>
                      <w:szCs w:val="21"/>
                    </w:rPr>
                    <w:t>塞入蛀孔，并用黄泥密封。</w:t>
                  </w:r>
                </w:p>
              </w:tc>
            </w:tr>
          </w:tbl>
          <w:p>
            <w:pPr>
              <w:jc w:val="center"/>
              <w:rPr>
                <w:b/>
                <w:sz w:val="24"/>
              </w:rPr>
            </w:pPr>
            <w:r>
              <w:rPr>
                <w:b/>
              </w:rPr>
              <w:pict>
                <v:shape id="_x0000_s1028" o:spid="_x0000_s1028" o:spt="202" type="#_x0000_t202" style="position:absolute;left:0pt;margin-left:7.25pt;margin-top:0.4pt;height:124.25pt;width:322.25pt;z-index:251667456;mso-width-relative:page;mso-height-relative:page;" filled="f" stroked="f" coordsize="21600,21600" o:gfxdata="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CtDW3UAAAA&#10;BwEAAA8AAAAAAAAAAQAgAAAAIgAAAGRycy9kb3ducmV2LnhtbFBLAQIUABQAAAAIAIdO4kBT5ZoE&#10;rwEAAFEDAAAOAAAAAAAAAAEAIAAAACMBAABkcnMvZTJvRG9jLnhtbFBLBQYAAAAABgAGAFkBAABE&#10;BQAAAAA=&#10;">
                  <v:path/>
                  <v:fill on="f" focussize="0,0"/>
                  <v:stroke on="f" joinstyle="miter"/>
                  <v:imagedata o:title=""/>
                  <o:lock v:ext="edit"/>
                  <v:textbox>
                    <w:txbxContent>
                      <w:p/>
                    </w:txbxContent>
                  </v:textbox>
                </v:shape>
              </w:pict>
            </w:r>
          </w:p>
        </w:tc>
      </w:tr>
    </w:tbl>
    <w:p>
      <w:pPr>
        <w:pStyle w:val="2"/>
        <w:jc w:val="center"/>
        <w:rPr>
          <w:rFonts w:hint="default" w:eastAsia="宋体"/>
          <w:u w:val="single"/>
          <w:lang w:val="en-US" w:eastAsia="zh-CN"/>
        </w:rPr>
      </w:pPr>
      <w:r>
        <w:rPr>
          <w:rFonts w:hint="eastAsia"/>
          <w:u w:val="single"/>
          <w:lang w:val="en-US" w:eastAsia="zh-CN"/>
        </w:rPr>
        <w:t xml:space="preserve">                         </w:t>
      </w:r>
    </w:p>
    <w:sectPr>
      <w:headerReference r:id="rId9" w:type="first"/>
      <w:footerReference r:id="rId12" w:type="first"/>
      <w:headerReference r:id="rId7" w:type="default"/>
      <w:footerReference r:id="rId10" w:type="default"/>
      <w:headerReference r:id="rId8" w:type="even"/>
      <w:footerReference r:id="rId11" w:type="even"/>
      <w:pgSz w:w="23814" w:h="16840" w:orient="landscape"/>
      <w:pgMar w:top="0" w:right="0" w:bottom="0" w:left="0" w:header="0"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8" o:spid="_x0000_s205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eastAsia="黑体"/>
        <w:lang w:val="en-US" w:eastAsia="zh-CN"/>
      </w:rPr>
    </w:pPr>
    <w:r>
      <w:rPr>
        <w:rFonts w:hint="eastAsia"/>
      </w:rPr>
      <w:t>T</w:t>
    </w:r>
    <w:r>
      <w:t>/</w:t>
    </w:r>
    <w:r>
      <w:rPr>
        <w:rFonts w:hint="eastAsia"/>
      </w:rPr>
      <w:t xml:space="preserve">ZJSF </w:t>
    </w:r>
    <w:r>
      <w:rPr>
        <w:rFonts w:hint="eastAsia" w:ascii="黑体"/>
      </w:rPr>
      <w:t>XX</w:t>
    </w:r>
    <w:r>
      <w:rPr>
        <w:rFonts w:hint="eastAsia" w:ascii="黑体" w:hAnsi="Calibri" w:eastAsia="黑体"/>
        <w:kern w:val="0"/>
        <w:sz w:val="28"/>
        <w:szCs w:val="28"/>
      </w:rPr>
      <w:t>-</w:t>
    </w:r>
    <w:r>
      <w:rPr>
        <w:rFonts w:hint="eastAsia" w:ascii="黑体"/>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pPr>
    <w:r>
      <w:rPr>
        <w:rFonts w:hint="eastAsia"/>
      </w:rPr>
      <w:t>T</w:t>
    </w:r>
    <w:r>
      <w:t>/</w:t>
    </w:r>
    <w:r>
      <w:rPr>
        <w:rFonts w:hint="eastAsia"/>
      </w:rPr>
      <w:t xml:space="preserve">ZJSF </w:t>
    </w:r>
    <w:r>
      <w:rPr>
        <w:rFonts w:hint="eastAsia" w:ascii="黑体"/>
      </w:rPr>
      <w:t>XX</w:t>
    </w:r>
    <w:r>
      <w:rPr>
        <w:rFonts w:hint="eastAsia" w:ascii="黑体" w:hAnsi="Calibri" w:eastAsia="黑体"/>
        <w:kern w:val="0"/>
        <w:sz w:val="28"/>
        <w:szCs w:val="28"/>
      </w:rPr>
      <w:t>-</w:t>
    </w:r>
    <w:r>
      <w:rPr>
        <w:rFonts w:hint="eastAsia" w:ascii="黑体"/>
      </w:rPr>
      <w:t>XXXX</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C9F6D"/>
    <w:multiLevelType w:val="singleLevel"/>
    <w:tmpl w:val="F82C9F6D"/>
    <w:lvl w:ilvl="0" w:tentative="0">
      <w:start w:val="1"/>
      <w:numFmt w:val="decimal"/>
      <w:suff w:val="space"/>
      <w:lvlText w:val="%1."/>
      <w:lvlJc w:val="left"/>
    </w:lvl>
  </w:abstractNum>
  <w:abstractNum w:abstractNumId="1">
    <w:nsid w:val="0FF2FCF9"/>
    <w:multiLevelType w:val="singleLevel"/>
    <w:tmpl w:val="0FF2FCF9"/>
    <w:lvl w:ilvl="0" w:tentative="0">
      <w:start w:val="1"/>
      <w:numFmt w:val="decimal"/>
      <w:lvlText w:val="%1."/>
      <w:lvlJc w:val="left"/>
      <w:pPr>
        <w:tabs>
          <w:tab w:val="left" w:pos="312"/>
        </w:tabs>
      </w:pPr>
    </w:lvl>
  </w:abstractNum>
  <w:abstractNum w:abstractNumId="2">
    <w:nsid w:val="1E1317AE"/>
    <w:multiLevelType w:val="singleLevel"/>
    <w:tmpl w:val="1E1317AE"/>
    <w:lvl w:ilvl="0" w:tentative="0">
      <w:start w:val="1"/>
      <w:numFmt w:val="decimal"/>
      <w:suff w:val="space"/>
      <w:lvlText w:val="%1."/>
      <w:lvlJc w:val="left"/>
    </w:lvl>
  </w:abstractNum>
  <w:abstractNum w:abstractNumId="3">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4"/>
      <w:suff w:val="nothing"/>
      <w:lvlText w:val="%1.%2.%3　"/>
      <w:lvlJc w:val="left"/>
      <w:pPr>
        <w:ind w:left="326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C29375E"/>
    <w:multiLevelType w:val="singleLevel"/>
    <w:tmpl w:val="4C29375E"/>
    <w:lvl w:ilvl="0" w:tentative="0">
      <w:start w:val="1"/>
      <w:numFmt w:val="decimal"/>
      <w:lvlText w:val="%1."/>
      <w:lvlJc w:val="left"/>
      <w:pPr>
        <w:tabs>
          <w:tab w:val="left" w:pos="312"/>
        </w:tabs>
      </w:pPr>
    </w:lvl>
  </w:abstractNum>
  <w:abstractNum w:abstractNumId="5">
    <w:nsid w:val="4C6B515B"/>
    <w:multiLevelType w:val="singleLevel"/>
    <w:tmpl w:val="4C6B515B"/>
    <w:lvl w:ilvl="0" w:tentative="0">
      <w:start w:val="1"/>
      <w:numFmt w:val="decimal"/>
      <w:suff w:val="space"/>
      <w:lvlText w:val="%1."/>
      <w:lvlJc w:val="left"/>
    </w:lvl>
  </w:abstractNum>
  <w:abstractNum w:abstractNumId="6">
    <w:nsid w:val="4D627E54"/>
    <w:multiLevelType w:val="singleLevel"/>
    <w:tmpl w:val="4D627E54"/>
    <w:lvl w:ilvl="0" w:tentative="0">
      <w:start w:val="1"/>
      <w:numFmt w:val="decimal"/>
      <w:lvlText w:val="%1."/>
      <w:lvlJc w:val="left"/>
      <w:pPr>
        <w:tabs>
          <w:tab w:val="left" w:pos="312"/>
        </w:tabs>
      </w:pPr>
    </w:lvl>
  </w:abstractNum>
  <w:abstractNum w:abstractNumId="7">
    <w:nsid w:val="53E49DDC"/>
    <w:multiLevelType w:val="singleLevel"/>
    <w:tmpl w:val="53E49DDC"/>
    <w:lvl w:ilvl="0" w:tentative="0">
      <w:start w:val="1"/>
      <w:numFmt w:val="decimal"/>
      <w:suff w:val="space"/>
      <w:lvlText w:val="%1."/>
      <w:lvlJc w:val="left"/>
    </w:lvl>
  </w:abstractNum>
  <w:abstractNum w:abstractNumId="8">
    <w:nsid w:val="657D3FBC"/>
    <w:multiLevelType w:val="multilevel"/>
    <w:tmpl w:val="657D3FBC"/>
    <w:lvl w:ilvl="0" w:tentative="0">
      <w:start w:val="1"/>
      <w:numFmt w:val="upperLetter"/>
      <w:pStyle w:val="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8"/>
  </w:num>
  <w:num w:numId="3">
    <w:abstractNumId w:val="6"/>
  </w:num>
  <w:num w:numId="4">
    <w:abstractNumId w:val="7"/>
  </w:num>
  <w:num w:numId="5">
    <w:abstractNumId w:val="5"/>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RjOGNkYmRhOTlhOGQxMGUwZTQyMGY4OTJmNjUxMGIifQ=="/>
  </w:docVars>
  <w:rsids>
    <w:rsidRoot w:val="00965966"/>
    <w:rsid w:val="00096077"/>
    <w:rsid w:val="000A70FB"/>
    <w:rsid w:val="00101BD4"/>
    <w:rsid w:val="001069C6"/>
    <w:rsid w:val="00132D72"/>
    <w:rsid w:val="0016126A"/>
    <w:rsid w:val="00166D75"/>
    <w:rsid w:val="00195BA8"/>
    <w:rsid w:val="001C1E12"/>
    <w:rsid w:val="001C49A4"/>
    <w:rsid w:val="00265620"/>
    <w:rsid w:val="002C38D3"/>
    <w:rsid w:val="002C6501"/>
    <w:rsid w:val="00364D0A"/>
    <w:rsid w:val="003740B6"/>
    <w:rsid w:val="00383F60"/>
    <w:rsid w:val="004B22E1"/>
    <w:rsid w:val="00532861"/>
    <w:rsid w:val="00545C12"/>
    <w:rsid w:val="0059119E"/>
    <w:rsid w:val="005E193D"/>
    <w:rsid w:val="005F1927"/>
    <w:rsid w:val="006411E0"/>
    <w:rsid w:val="0066758C"/>
    <w:rsid w:val="00696294"/>
    <w:rsid w:val="006B27E3"/>
    <w:rsid w:val="006D28BD"/>
    <w:rsid w:val="006E2373"/>
    <w:rsid w:val="006F3AE0"/>
    <w:rsid w:val="00703ECA"/>
    <w:rsid w:val="00745ED1"/>
    <w:rsid w:val="007728DC"/>
    <w:rsid w:val="007F2C0E"/>
    <w:rsid w:val="00815C94"/>
    <w:rsid w:val="00823A51"/>
    <w:rsid w:val="00834A2E"/>
    <w:rsid w:val="00866B6A"/>
    <w:rsid w:val="0090501D"/>
    <w:rsid w:val="00910C62"/>
    <w:rsid w:val="0095699C"/>
    <w:rsid w:val="00965966"/>
    <w:rsid w:val="00981510"/>
    <w:rsid w:val="009B201B"/>
    <w:rsid w:val="009E4095"/>
    <w:rsid w:val="00A448B6"/>
    <w:rsid w:val="00A46911"/>
    <w:rsid w:val="00A87F78"/>
    <w:rsid w:val="00AC37C0"/>
    <w:rsid w:val="00AF04BE"/>
    <w:rsid w:val="00AF7D1A"/>
    <w:rsid w:val="00B17567"/>
    <w:rsid w:val="00B53B3B"/>
    <w:rsid w:val="00B5428E"/>
    <w:rsid w:val="00B662BC"/>
    <w:rsid w:val="00B96F15"/>
    <w:rsid w:val="00BE5B8A"/>
    <w:rsid w:val="00C02BCF"/>
    <w:rsid w:val="00C05258"/>
    <w:rsid w:val="00C43387"/>
    <w:rsid w:val="00CD49F3"/>
    <w:rsid w:val="00CF6433"/>
    <w:rsid w:val="00D3738B"/>
    <w:rsid w:val="00D75310"/>
    <w:rsid w:val="00D90313"/>
    <w:rsid w:val="00DC681B"/>
    <w:rsid w:val="00E106B9"/>
    <w:rsid w:val="00EE3956"/>
    <w:rsid w:val="00F0483D"/>
    <w:rsid w:val="00F23B66"/>
    <w:rsid w:val="00F56D8F"/>
    <w:rsid w:val="00F8057D"/>
    <w:rsid w:val="00FB6047"/>
    <w:rsid w:val="00FE3D52"/>
    <w:rsid w:val="00FF50DD"/>
    <w:rsid w:val="02181129"/>
    <w:rsid w:val="026E0EDD"/>
    <w:rsid w:val="028462CD"/>
    <w:rsid w:val="0350695B"/>
    <w:rsid w:val="03A27FDB"/>
    <w:rsid w:val="03C16BBD"/>
    <w:rsid w:val="046802BE"/>
    <w:rsid w:val="0482719C"/>
    <w:rsid w:val="04956D22"/>
    <w:rsid w:val="050A31A1"/>
    <w:rsid w:val="053933B3"/>
    <w:rsid w:val="05DE61E6"/>
    <w:rsid w:val="06854274"/>
    <w:rsid w:val="06BB748E"/>
    <w:rsid w:val="06F832D7"/>
    <w:rsid w:val="078519A8"/>
    <w:rsid w:val="078B4E44"/>
    <w:rsid w:val="07FD1814"/>
    <w:rsid w:val="080E048B"/>
    <w:rsid w:val="09BC09E9"/>
    <w:rsid w:val="09E16BC1"/>
    <w:rsid w:val="0ABA1CA5"/>
    <w:rsid w:val="0B1D155E"/>
    <w:rsid w:val="0B630B91"/>
    <w:rsid w:val="0CB73AB4"/>
    <w:rsid w:val="0CCA0DE9"/>
    <w:rsid w:val="0CD40A0A"/>
    <w:rsid w:val="0D036337"/>
    <w:rsid w:val="0D777575"/>
    <w:rsid w:val="0DF24FD2"/>
    <w:rsid w:val="0E07016F"/>
    <w:rsid w:val="0E9750E4"/>
    <w:rsid w:val="0EBB720D"/>
    <w:rsid w:val="10076BD3"/>
    <w:rsid w:val="10284AEB"/>
    <w:rsid w:val="10891661"/>
    <w:rsid w:val="1094264E"/>
    <w:rsid w:val="134C0D2B"/>
    <w:rsid w:val="13645D6E"/>
    <w:rsid w:val="13A653A8"/>
    <w:rsid w:val="13BD028A"/>
    <w:rsid w:val="14372C2C"/>
    <w:rsid w:val="14830A2A"/>
    <w:rsid w:val="151E677E"/>
    <w:rsid w:val="15653A63"/>
    <w:rsid w:val="15D533EB"/>
    <w:rsid w:val="16712618"/>
    <w:rsid w:val="16E82853"/>
    <w:rsid w:val="17100055"/>
    <w:rsid w:val="175D340E"/>
    <w:rsid w:val="1772060B"/>
    <w:rsid w:val="18413EE0"/>
    <w:rsid w:val="18D651E8"/>
    <w:rsid w:val="192308C9"/>
    <w:rsid w:val="194C5AF5"/>
    <w:rsid w:val="19520602"/>
    <w:rsid w:val="1967534E"/>
    <w:rsid w:val="19CB106B"/>
    <w:rsid w:val="1A023DF9"/>
    <w:rsid w:val="1B215556"/>
    <w:rsid w:val="1B2B58E5"/>
    <w:rsid w:val="1BC75D73"/>
    <w:rsid w:val="1CAD74A9"/>
    <w:rsid w:val="1CD6376A"/>
    <w:rsid w:val="1CDA2E0B"/>
    <w:rsid w:val="1CEA78FA"/>
    <w:rsid w:val="1CFB202F"/>
    <w:rsid w:val="1D2A0A2D"/>
    <w:rsid w:val="1D3F0344"/>
    <w:rsid w:val="1DB36905"/>
    <w:rsid w:val="1DBA68CD"/>
    <w:rsid w:val="1E4E2B4C"/>
    <w:rsid w:val="1E5971A5"/>
    <w:rsid w:val="1E6153FE"/>
    <w:rsid w:val="1E8143CA"/>
    <w:rsid w:val="1E9A6366"/>
    <w:rsid w:val="1ED206EE"/>
    <w:rsid w:val="1F9C0FDB"/>
    <w:rsid w:val="1FC326E9"/>
    <w:rsid w:val="1FF7007E"/>
    <w:rsid w:val="1FF8269A"/>
    <w:rsid w:val="20C213FC"/>
    <w:rsid w:val="218F0996"/>
    <w:rsid w:val="21A34113"/>
    <w:rsid w:val="21DA2F41"/>
    <w:rsid w:val="21DE3415"/>
    <w:rsid w:val="220D6453"/>
    <w:rsid w:val="22DA7012"/>
    <w:rsid w:val="230E4079"/>
    <w:rsid w:val="236153DD"/>
    <w:rsid w:val="236C203F"/>
    <w:rsid w:val="23C04D03"/>
    <w:rsid w:val="2437387E"/>
    <w:rsid w:val="24DD793C"/>
    <w:rsid w:val="25063772"/>
    <w:rsid w:val="252A1B37"/>
    <w:rsid w:val="2533569C"/>
    <w:rsid w:val="256453AD"/>
    <w:rsid w:val="25851900"/>
    <w:rsid w:val="26845D90"/>
    <w:rsid w:val="269B5A9C"/>
    <w:rsid w:val="26ED4154"/>
    <w:rsid w:val="270A316D"/>
    <w:rsid w:val="270C70B1"/>
    <w:rsid w:val="27142E9A"/>
    <w:rsid w:val="27754A73"/>
    <w:rsid w:val="27F45B81"/>
    <w:rsid w:val="28AE159B"/>
    <w:rsid w:val="28E03E9F"/>
    <w:rsid w:val="28EA4195"/>
    <w:rsid w:val="2A796E58"/>
    <w:rsid w:val="2B203BF6"/>
    <w:rsid w:val="2B501DA9"/>
    <w:rsid w:val="2BC503CC"/>
    <w:rsid w:val="2C2B07CE"/>
    <w:rsid w:val="2C584459"/>
    <w:rsid w:val="2C6944DC"/>
    <w:rsid w:val="2C7B500D"/>
    <w:rsid w:val="2CB25B52"/>
    <w:rsid w:val="2D2F5B26"/>
    <w:rsid w:val="2D7E7BEF"/>
    <w:rsid w:val="2D805CAD"/>
    <w:rsid w:val="2DA277E2"/>
    <w:rsid w:val="2DEC1F91"/>
    <w:rsid w:val="2DF2750D"/>
    <w:rsid w:val="2EA80C87"/>
    <w:rsid w:val="2ECD3BBD"/>
    <w:rsid w:val="2EDB1694"/>
    <w:rsid w:val="2FBA7A47"/>
    <w:rsid w:val="2FC570DD"/>
    <w:rsid w:val="307E2E29"/>
    <w:rsid w:val="31FD7EE0"/>
    <w:rsid w:val="324A0627"/>
    <w:rsid w:val="32D103B5"/>
    <w:rsid w:val="33486D54"/>
    <w:rsid w:val="3367215B"/>
    <w:rsid w:val="33C62163"/>
    <w:rsid w:val="343C28C8"/>
    <w:rsid w:val="3445105A"/>
    <w:rsid w:val="344C10AF"/>
    <w:rsid w:val="34B52698"/>
    <w:rsid w:val="358A6F29"/>
    <w:rsid w:val="36277EA1"/>
    <w:rsid w:val="367156A8"/>
    <w:rsid w:val="37311CDD"/>
    <w:rsid w:val="3757444C"/>
    <w:rsid w:val="38172049"/>
    <w:rsid w:val="38246613"/>
    <w:rsid w:val="38E075A3"/>
    <w:rsid w:val="38EF6BC5"/>
    <w:rsid w:val="3905525C"/>
    <w:rsid w:val="392C1632"/>
    <w:rsid w:val="39FB2B32"/>
    <w:rsid w:val="3AEF6826"/>
    <w:rsid w:val="3B1B7C5D"/>
    <w:rsid w:val="3B40781D"/>
    <w:rsid w:val="3B546411"/>
    <w:rsid w:val="3BA31E90"/>
    <w:rsid w:val="3BE0333D"/>
    <w:rsid w:val="3C07715B"/>
    <w:rsid w:val="3C2105FF"/>
    <w:rsid w:val="3C322FDF"/>
    <w:rsid w:val="3CA052A0"/>
    <w:rsid w:val="3D8726E3"/>
    <w:rsid w:val="3D97625E"/>
    <w:rsid w:val="3DDA0266"/>
    <w:rsid w:val="3E3916A8"/>
    <w:rsid w:val="3E8B12B4"/>
    <w:rsid w:val="3EF61237"/>
    <w:rsid w:val="3F21471C"/>
    <w:rsid w:val="3F974987"/>
    <w:rsid w:val="3FEA1DED"/>
    <w:rsid w:val="3FF066F7"/>
    <w:rsid w:val="40A264C1"/>
    <w:rsid w:val="40DD3F1A"/>
    <w:rsid w:val="41D5681B"/>
    <w:rsid w:val="426E5C20"/>
    <w:rsid w:val="435C6301"/>
    <w:rsid w:val="44B92FC5"/>
    <w:rsid w:val="44C74F8D"/>
    <w:rsid w:val="44D96D75"/>
    <w:rsid w:val="450A4C45"/>
    <w:rsid w:val="45116F8A"/>
    <w:rsid w:val="45382870"/>
    <w:rsid w:val="45AE72BB"/>
    <w:rsid w:val="463513BF"/>
    <w:rsid w:val="46391DF3"/>
    <w:rsid w:val="464B32B9"/>
    <w:rsid w:val="468D43E5"/>
    <w:rsid w:val="468F1540"/>
    <w:rsid w:val="47571552"/>
    <w:rsid w:val="475E4FE9"/>
    <w:rsid w:val="47D16963"/>
    <w:rsid w:val="48AA281B"/>
    <w:rsid w:val="496B2923"/>
    <w:rsid w:val="49854877"/>
    <w:rsid w:val="4A4646EB"/>
    <w:rsid w:val="4A5B2760"/>
    <w:rsid w:val="4A747F82"/>
    <w:rsid w:val="4AB250A4"/>
    <w:rsid w:val="4B0F7223"/>
    <w:rsid w:val="4BA52008"/>
    <w:rsid w:val="4BC8371F"/>
    <w:rsid w:val="4BD63987"/>
    <w:rsid w:val="4BDF6E63"/>
    <w:rsid w:val="4CCF1F0C"/>
    <w:rsid w:val="4CF87A0B"/>
    <w:rsid w:val="4D0218AD"/>
    <w:rsid w:val="4D591F1E"/>
    <w:rsid w:val="4D911D7E"/>
    <w:rsid w:val="4D9F79C6"/>
    <w:rsid w:val="4DC14A0F"/>
    <w:rsid w:val="4E102F2A"/>
    <w:rsid w:val="4EC92AA5"/>
    <w:rsid w:val="50223F6D"/>
    <w:rsid w:val="50543CBD"/>
    <w:rsid w:val="505E2700"/>
    <w:rsid w:val="51986815"/>
    <w:rsid w:val="523B1F8B"/>
    <w:rsid w:val="525B6E9E"/>
    <w:rsid w:val="530D2AC6"/>
    <w:rsid w:val="530E3233"/>
    <w:rsid w:val="54083968"/>
    <w:rsid w:val="542D705E"/>
    <w:rsid w:val="546C0ADE"/>
    <w:rsid w:val="564779A2"/>
    <w:rsid w:val="565A6C2A"/>
    <w:rsid w:val="56D54068"/>
    <w:rsid w:val="573D4040"/>
    <w:rsid w:val="5765363E"/>
    <w:rsid w:val="5786169D"/>
    <w:rsid w:val="57A127CC"/>
    <w:rsid w:val="582C415B"/>
    <w:rsid w:val="583432E5"/>
    <w:rsid w:val="583A7690"/>
    <w:rsid w:val="583B152F"/>
    <w:rsid w:val="58FD19DD"/>
    <w:rsid w:val="592E4289"/>
    <w:rsid w:val="59984806"/>
    <w:rsid w:val="5A07456E"/>
    <w:rsid w:val="5AF71E1E"/>
    <w:rsid w:val="5B8765DE"/>
    <w:rsid w:val="5B9C0ECB"/>
    <w:rsid w:val="5BB62765"/>
    <w:rsid w:val="5BD963A8"/>
    <w:rsid w:val="5C8E5DCF"/>
    <w:rsid w:val="5CDE0E1D"/>
    <w:rsid w:val="5CE45A97"/>
    <w:rsid w:val="5D4365F3"/>
    <w:rsid w:val="5E5323D4"/>
    <w:rsid w:val="5E696210"/>
    <w:rsid w:val="5E815D4B"/>
    <w:rsid w:val="5FC67414"/>
    <w:rsid w:val="5FFA63F1"/>
    <w:rsid w:val="600F5DFE"/>
    <w:rsid w:val="603A6CD4"/>
    <w:rsid w:val="6046385F"/>
    <w:rsid w:val="606F00A2"/>
    <w:rsid w:val="60BD3FEA"/>
    <w:rsid w:val="60BF151F"/>
    <w:rsid w:val="61FF7673"/>
    <w:rsid w:val="631134A1"/>
    <w:rsid w:val="6318334A"/>
    <w:rsid w:val="63BF0AB9"/>
    <w:rsid w:val="63E146B2"/>
    <w:rsid w:val="646F649E"/>
    <w:rsid w:val="648C220A"/>
    <w:rsid w:val="64FC7355"/>
    <w:rsid w:val="653864E2"/>
    <w:rsid w:val="654A7CF9"/>
    <w:rsid w:val="66456B14"/>
    <w:rsid w:val="66B374D0"/>
    <w:rsid w:val="66B83154"/>
    <w:rsid w:val="66BE09E5"/>
    <w:rsid w:val="66CB1FCA"/>
    <w:rsid w:val="671C0BD0"/>
    <w:rsid w:val="67D523C0"/>
    <w:rsid w:val="67D64E10"/>
    <w:rsid w:val="6844104D"/>
    <w:rsid w:val="686929A3"/>
    <w:rsid w:val="693A6CF2"/>
    <w:rsid w:val="693B6D7E"/>
    <w:rsid w:val="69623539"/>
    <w:rsid w:val="6B185333"/>
    <w:rsid w:val="6B2339C8"/>
    <w:rsid w:val="6BBE1CCD"/>
    <w:rsid w:val="6C2570AA"/>
    <w:rsid w:val="6C7B4E88"/>
    <w:rsid w:val="6CB440DC"/>
    <w:rsid w:val="6CE550C7"/>
    <w:rsid w:val="6D8A2A2B"/>
    <w:rsid w:val="6DA61CDC"/>
    <w:rsid w:val="6DD55B00"/>
    <w:rsid w:val="6DED7A72"/>
    <w:rsid w:val="6E3160AE"/>
    <w:rsid w:val="6EC46B42"/>
    <w:rsid w:val="6F543F01"/>
    <w:rsid w:val="6F7246F2"/>
    <w:rsid w:val="6FFC6A48"/>
    <w:rsid w:val="71540B2B"/>
    <w:rsid w:val="719A0E38"/>
    <w:rsid w:val="71B158F0"/>
    <w:rsid w:val="71CA7670"/>
    <w:rsid w:val="72171149"/>
    <w:rsid w:val="7224237A"/>
    <w:rsid w:val="726E11A1"/>
    <w:rsid w:val="72925FC2"/>
    <w:rsid w:val="73E01D41"/>
    <w:rsid w:val="73FB4351"/>
    <w:rsid w:val="741528CA"/>
    <w:rsid w:val="750E6D7F"/>
    <w:rsid w:val="758D3785"/>
    <w:rsid w:val="76555707"/>
    <w:rsid w:val="76B7056D"/>
    <w:rsid w:val="770D3F95"/>
    <w:rsid w:val="77626532"/>
    <w:rsid w:val="77D77258"/>
    <w:rsid w:val="781A5CD2"/>
    <w:rsid w:val="788A640A"/>
    <w:rsid w:val="79AD65AA"/>
    <w:rsid w:val="79B65558"/>
    <w:rsid w:val="79BC3B0F"/>
    <w:rsid w:val="7A8C3DAD"/>
    <w:rsid w:val="7ABA650C"/>
    <w:rsid w:val="7B4E2673"/>
    <w:rsid w:val="7B5A151E"/>
    <w:rsid w:val="7B6D63B4"/>
    <w:rsid w:val="7BCA71F1"/>
    <w:rsid w:val="7C48719D"/>
    <w:rsid w:val="7D1B796F"/>
    <w:rsid w:val="7D8E315B"/>
    <w:rsid w:val="7DA32332"/>
    <w:rsid w:val="7E1B2FF7"/>
    <w:rsid w:val="7E6039FD"/>
    <w:rsid w:val="7E6F753E"/>
    <w:rsid w:val="7E7C59DD"/>
    <w:rsid w:val="7EC860DC"/>
    <w:rsid w:val="7ED3476F"/>
    <w:rsid w:val="7F376DBE"/>
    <w:rsid w:val="7F390F7F"/>
    <w:rsid w:val="7F3C6C63"/>
    <w:rsid w:val="7FE95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4">
    <w:name w:val="caption"/>
    <w:basedOn w:val="1"/>
    <w:next w:val="1"/>
    <w:qFormat/>
    <w:uiPriority w:val="0"/>
    <w:rPr>
      <w:rFonts w:ascii="Arial" w:hAnsi="Arial" w:eastAsia="黑体" w:cs="Arial"/>
      <w:sz w:val="20"/>
      <w:szCs w:val="20"/>
    </w:rPr>
  </w:style>
  <w:style w:type="paragraph" w:styleId="5">
    <w:name w:val="Body Text"/>
    <w:basedOn w:val="1"/>
    <w:qFormat/>
    <w:uiPriority w:val="1"/>
    <w:pPr>
      <w:ind w:left="115"/>
    </w:pPr>
    <w:rPr>
      <w:rFonts w:ascii="宋体" w:hAnsi="宋体"/>
      <w:szCs w:val="21"/>
    </w:rPr>
  </w:style>
  <w:style w:type="paragraph" w:styleId="6">
    <w:name w:val="Body Text Indent"/>
    <w:basedOn w:val="1"/>
    <w:link w:val="36"/>
    <w:qFormat/>
    <w:uiPriority w:val="0"/>
    <w:pPr>
      <w:spacing w:line="360" w:lineRule="auto"/>
      <w:ind w:firstLine="480" w:firstLineChars="200"/>
    </w:pPr>
    <w:rPr>
      <w:rFonts w:ascii="仿宋_GB2312" w:eastAsia="仿宋_GB2312"/>
      <w:sz w:val="24"/>
    </w:rPr>
  </w:style>
  <w:style w:type="paragraph" w:styleId="7">
    <w:name w:val="Balloon Text"/>
    <w:basedOn w:val="1"/>
    <w:link w:val="27"/>
    <w:semiHidden/>
    <w:unhideWhenUsed/>
    <w:qFormat/>
    <w:uiPriority w:val="99"/>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tabs>
        <w:tab w:val="right" w:leader="dot" w:pos="9242"/>
      </w:tabs>
      <w:spacing w:beforeLines="25" w:afterLines="25"/>
      <w:jc w:val="left"/>
    </w:pPr>
    <w:rPr>
      <w:rFonts w:ascii="宋体"/>
      <w:szCs w:val="21"/>
    </w:rPr>
  </w:style>
  <w:style w:type="paragraph" w:styleId="11">
    <w:name w:val="Normal (Web)"/>
    <w:basedOn w:val="1"/>
    <w:semiHidden/>
    <w:unhideWhenUsed/>
    <w:qFormat/>
    <w:uiPriority w:val="99"/>
    <w:pPr>
      <w:spacing w:beforeAutospacing="1" w:afterAutospacing="1"/>
      <w:jc w:val="left"/>
    </w:pPr>
    <w:rPr>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Emphasis"/>
    <w:basedOn w:val="14"/>
    <w:qFormat/>
    <w:uiPriority w:val="20"/>
    <w:rPr>
      <w:i/>
    </w:rPr>
  </w:style>
  <w:style w:type="character" w:styleId="16">
    <w:name w:val="Hyperlink"/>
    <w:basedOn w:val="14"/>
    <w:semiHidden/>
    <w:unhideWhenUsed/>
    <w:qFormat/>
    <w:uiPriority w:val="99"/>
    <w:rPr>
      <w:color w:val="0000FF"/>
      <w:u w:val="single"/>
    </w:rPr>
  </w:style>
  <w:style w:type="character" w:customStyle="1" w:styleId="17">
    <w:name w:val="段 Char"/>
    <w:link w:val="18"/>
    <w:qFormat/>
    <w:uiPriority w:val="0"/>
    <w:rPr>
      <w:rFonts w:ascii="宋体"/>
    </w:rPr>
  </w:style>
  <w:style w:type="paragraph" w:customStyle="1" w:styleId="18">
    <w:name w:val="段"/>
    <w:link w:val="1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23">
    <w:name w:val="前言、引言标题"/>
    <w:next w:val="1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5">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table" w:customStyle="1" w:styleId="26">
    <w:name w:val="网格型1"/>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
    <w:name w:val="批注框文本 Char"/>
    <w:basedOn w:val="14"/>
    <w:link w:val="7"/>
    <w:semiHidden/>
    <w:qFormat/>
    <w:uiPriority w:val="99"/>
    <w:rPr>
      <w:rFonts w:ascii="Times New Roman" w:hAnsi="Times New Roman" w:eastAsia="宋体" w:cs="Times New Roman"/>
      <w:sz w:val="18"/>
      <w:szCs w:val="18"/>
    </w:rPr>
  </w:style>
  <w:style w:type="paragraph" w:customStyle="1" w:styleId="28">
    <w:name w:val="封面标准英文名称"/>
    <w:basedOn w:val="21"/>
    <w:qFormat/>
    <w:uiPriority w:val="0"/>
    <w:pPr>
      <w:framePr w:wrap="around"/>
      <w:spacing w:before="370" w:line="400" w:lineRule="exact"/>
    </w:pPr>
    <w:rPr>
      <w:rFonts w:ascii="Times New Roman"/>
      <w:sz w:val="28"/>
      <w:szCs w:val="28"/>
    </w:rPr>
  </w:style>
  <w:style w:type="paragraph" w:customStyle="1" w:styleId="2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1">
    <w:name w:val="章标题"/>
    <w:next w:val="18"/>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2">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4">
    <w:name w:val="二级条标题"/>
    <w:basedOn w:val="32"/>
    <w:next w:val="18"/>
    <w:qFormat/>
    <w:uiPriority w:val="0"/>
    <w:pPr>
      <w:numPr>
        <w:ilvl w:val="2"/>
      </w:numPr>
      <w:spacing w:before="50" w:after="50"/>
      <w:outlineLvl w:val="3"/>
    </w:pPr>
  </w:style>
  <w:style w:type="paragraph" w:customStyle="1" w:styleId="35">
    <w:name w:val="附录标识"/>
    <w:basedOn w:val="1"/>
    <w:next w:val="18"/>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36">
    <w:name w:val="正文文本缩进 Char"/>
    <w:basedOn w:val="14"/>
    <w:link w:val="6"/>
    <w:qFormat/>
    <w:uiPriority w:val="0"/>
    <w:rPr>
      <w:rFonts w:ascii="仿宋_GB2312" w:eastAsia="仿宋_GB2312"/>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7" textRotate="1"/>
    <customShpInfo spid="_x0000_s2058" textRotate="1"/>
    <customShpInfo spid="_x0000_s1026"/>
    <customShpInfo spid="_x0000_s1035"/>
    <customShpInfo spid="_x0000_s1034"/>
    <customShpInfo spid="_x0000_s1033"/>
    <customShpInfo spid="_x0000_s1032"/>
    <customShpInfo spid="_x0000_s1031"/>
    <customShpInfo spid="_x0000_s1030"/>
    <customShpInfo spid="_x0000_s1038"/>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6276</Words>
  <Characters>7405</Characters>
  <Lines>67</Lines>
  <Paragraphs>19</Paragraphs>
  <TotalTime>0</TotalTime>
  <ScaleCrop>false</ScaleCrop>
  <LinksUpToDate>false</LinksUpToDate>
  <CharactersWithSpaces>7757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2019-02-12T01:09:00Z</dcterms:created>
  <dc:creator>Administrator</dc:creator>
  <cp:lastModifiedBy>adm</cp:lastModifiedBy>
  <cp:lastPrinted>2023-02-14T00:36:00Z</cp:lastPrinted>
  <dcterms:modified xsi:type="dcterms:W3CDTF">2023-10-07T08:02:31Z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6EEE6D34341446F5BD1F2686DBCC2E0E_12</vt:lpwstr>
  </property>
</Properties>
</file>