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9AA3" w14:textId="77777777" w:rsidR="005504D8" w:rsidRPr="003E0ADF" w:rsidRDefault="00766130" w:rsidP="00063917">
      <w:pPr>
        <w:spacing w:before="188" w:line="968" w:lineRule="exact"/>
        <w:jc w:val="center"/>
        <w:rPr>
          <w:rFonts w:eastAsia="Times New Roman" w:cs="Times New Roman"/>
          <w:sz w:val="134"/>
          <w:szCs w:val="134"/>
        </w:rPr>
      </w:pPr>
      <w:r w:rsidRPr="003E0ADF">
        <w:rPr>
          <w:rFonts w:eastAsia="Times New Roman" w:cs="Times New Roman"/>
          <w:b/>
          <w:bCs/>
          <w:spacing w:val="-58"/>
          <w:w w:val="99"/>
          <w:position w:val="-15"/>
          <w:sz w:val="134"/>
          <w:szCs w:val="134"/>
        </w:rPr>
        <w:t>T/ZJSF</w:t>
      </w:r>
    </w:p>
    <w:p w14:paraId="06EB2667" w14:textId="77777777" w:rsidR="005504D8" w:rsidRPr="003E0ADF" w:rsidRDefault="00766130">
      <w:pPr>
        <w:spacing w:line="221" w:lineRule="auto"/>
        <w:ind w:left="159"/>
        <w:rPr>
          <w:rFonts w:eastAsia="黑体" w:cs="Times New Roman"/>
        </w:rPr>
      </w:pPr>
      <w:r w:rsidRPr="003E0ADF">
        <w:rPr>
          <w:rFonts w:eastAsia="Times New Roman" w:cs="Times New Roman"/>
        </w:rPr>
        <w:t>ICS</w:t>
      </w:r>
      <w:r w:rsidRPr="003E0ADF">
        <w:rPr>
          <w:rFonts w:eastAsia="Times New Roman" w:cs="Times New Roman"/>
          <w:spacing w:val="10"/>
        </w:rPr>
        <w:t xml:space="preserve">   </w:t>
      </w:r>
      <w:r w:rsidRPr="003E0ADF">
        <w:rPr>
          <w:rFonts w:eastAsia="黑体" w:cs="Times New Roman"/>
          <w:spacing w:val="23"/>
        </w:rPr>
        <w:t>点击此处添加</w:t>
      </w:r>
      <w:r w:rsidRPr="003E0ADF">
        <w:rPr>
          <w:rFonts w:eastAsia="黑体" w:cs="Times New Roman"/>
        </w:rPr>
        <w:t>ICS</w:t>
      </w:r>
      <w:r w:rsidRPr="003E0ADF">
        <w:rPr>
          <w:rFonts w:eastAsia="黑体" w:cs="Times New Roman"/>
          <w:spacing w:val="23"/>
        </w:rPr>
        <w:t>号</w:t>
      </w:r>
    </w:p>
    <w:p w14:paraId="062CDFF7" w14:textId="77777777" w:rsidR="005504D8" w:rsidRPr="003E0ADF" w:rsidRDefault="00766130">
      <w:pPr>
        <w:spacing w:before="207" w:line="221" w:lineRule="auto"/>
        <w:ind w:left="169"/>
        <w:rPr>
          <w:rFonts w:eastAsia="黑体" w:cs="Times New Roman"/>
        </w:rPr>
      </w:pPr>
      <w:r w:rsidRPr="003E0ADF">
        <w:rPr>
          <w:rFonts w:eastAsia="黑体" w:cs="Times New Roman"/>
          <w:spacing w:val="-1"/>
        </w:rPr>
        <w:t>点击此处添加中国标准文献分类号</w:t>
      </w:r>
    </w:p>
    <w:p w14:paraId="0298B018" w14:textId="77777777" w:rsidR="005504D8" w:rsidRPr="003E0ADF" w:rsidRDefault="00766130">
      <w:pPr>
        <w:spacing w:before="180" w:line="221" w:lineRule="auto"/>
        <w:ind w:left="57"/>
        <w:rPr>
          <w:rFonts w:eastAsia="黑体" w:cs="Times New Roman"/>
          <w:sz w:val="50"/>
          <w:szCs w:val="50"/>
        </w:rPr>
      </w:pPr>
      <w:r w:rsidRPr="003E0ADF">
        <w:rPr>
          <w:rFonts w:eastAsia="黑体" w:cs="Times New Roman"/>
          <w:b/>
          <w:bCs/>
          <w:spacing w:val="-27"/>
          <w:sz w:val="50"/>
          <w:szCs w:val="50"/>
        </w:rPr>
        <w:t>浙</w:t>
      </w:r>
      <w:r w:rsidRPr="003E0ADF">
        <w:rPr>
          <w:rFonts w:eastAsia="黑体" w:cs="Times New Roman"/>
          <w:spacing w:val="179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江</w:t>
      </w:r>
      <w:r w:rsidRPr="003E0ADF">
        <w:rPr>
          <w:rFonts w:eastAsia="黑体" w:cs="Times New Roman"/>
          <w:spacing w:val="237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省</w:t>
      </w:r>
      <w:r w:rsidRPr="003E0ADF">
        <w:rPr>
          <w:rFonts w:eastAsia="黑体" w:cs="Times New Roman"/>
          <w:spacing w:val="234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林</w:t>
      </w:r>
      <w:r w:rsidRPr="003E0ADF">
        <w:rPr>
          <w:rFonts w:eastAsia="黑体" w:cs="Times New Roman"/>
          <w:spacing w:val="239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学</w:t>
      </w:r>
      <w:r w:rsidRPr="003E0ADF">
        <w:rPr>
          <w:rFonts w:eastAsia="黑体" w:cs="Times New Roman"/>
          <w:spacing w:val="235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会</w:t>
      </w:r>
      <w:r w:rsidRPr="003E0ADF">
        <w:rPr>
          <w:rFonts w:eastAsia="黑体" w:cs="Times New Roman"/>
          <w:spacing w:val="3"/>
          <w:sz w:val="50"/>
          <w:szCs w:val="50"/>
        </w:rPr>
        <w:t xml:space="preserve"> 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团</w:t>
      </w:r>
      <w:r w:rsidRPr="003E0ADF">
        <w:rPr>
          <w:rFonts w:eastAsia="黑体" w:cs="Times New Roman"/>
          <w:spacing w:val="219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体</w:t>
      </w:r>
      <w:r w:rsidRPr="003E0ADF">
        <w:rPr>
          <w:rFonts w:eastAsia="黑体" w:cs="Times New Roman"/>
          <w:spacing w:val="247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标</w:t>
      </w:r>
      <w:r w:rsidRPr="003E0ADF">
        <w:rPr>
          <w:rFonts w:eastAsia="黑体" w:cs="Times New Roman"/>
          <w:spacing w:val="240"/>
          <w:sz w:val="50"/>
          <w:szCs w:val="50"/>
        </w:rPr>
        <w:t xml:space="preserve"> </w:t>
      </w:r>
      <w:r w:rsidRPr="003E0ADF">
        <w:rPr>
          <w:rFonts w:eastAsia="黑体" w:cs="Times New Roman"/>
          <w:b/>
          <w:bCs/>
          <w:spacing w:val="-27"/>
          <w:sz w:val="50"/>
          <w:szCs w:val="50"/>
        </w:rPr>
        <w:t>准</w:t>
      </w:r>
    </w:p>
    <w:p w14:paraId="36A84663" w14:textId="77777777" w:rsidR="005504D8" w:rsidRPr="003E0ADF" w:rsidRDefault="005504D8">
      <w:pPr>
        <w:spacing w:line="269" w:lineRule="auto"/>
        <w:rPr>
          <w:rFonts w:cs="Times New Roman"/>
        </w:rPr>
      </w:pPr>
    </w:p>
    <w:p w14:paraId="70A10A3F" w14:textId="77777777" w:rsidR="005504D8" w:rsidRPr="003E0ADF" w:rsidRDefault="00766130">
      <w:pPr>
        <w:spacing w:before="75" w:line="192" w:lineRule="auto"/>
        <w:ind w:right="452"/>
        <w:jc w:val="right"/>
        <w:rPr>
          <w:rFonts w:eastAsia="Times New Roman" w:cs="Times New Roman"/>
          <w:sz w:val="26"/>
          <w:szCs w:val="26"/>
        </w:rPr>
      </w:pPr>
      <w:r w:rsidRPr="003E0ADF">
        <w:rPr>
          <w:rFonts w:eastAsia="Times New Roman" w:cs="Times New Roman"/>
          <w:spacing w:val="-1"/>
          <w:sz w:val="26"/>
          <w:szCs w:val="26"/>
        </w:rPr>
        <w:t>T</w:t>
      </w:r>
      <w:r w:rsidRPr="003E0ADF">
        <w:rPr>
          <w:rFonts w:eastAsia="Times New Roman" w:cs="Times New Roman"/>
          <w:spacing w:val="50"/>
          <w:w w:val="101"/>
          <w:sz w:val="26"/>
          <w:szCs w:val="26"/>
        </w:rPr>
        <w:t xml:space="preserve"> </w:t>
      </w:r>
      <w:r w:rsidRPr="003E0ADF">
        <w:rPr>
          <w:rFonts w:eastAsia="Times New Roman" w:cs="Times New Roman"/>
          <w:spacing w:val="-1"/>
          <w:sz w:val="26"/>
          <w:szCs w:val="26"/>
        </w:rPr>
        <w:t>/ZJSF</w:t>
      </w:r>
      <w:r w:rsidRPr="003E0ADF">
        <w:rPr>
          <w:rFonts w:eastAsia="Times New Roman" w:cs="Times New Roman"/>
          <w:spacing w:val="47"/>
          <w:w w:val="101"/>
          <w:sz w:val="26"/>
          <w:szCs w:val="26"/>
        </w:rPr>
        <w:t xml:space="preserve"> </w:t>
      </w:r>
      <w:r w:rsidRPr="003E0ADF">
        <w:rPr>
          <w:rFonts w:eastAsia="Times New Roman" w:cs="Times New Roman"/>
          <w:spacing w:val="-1"/>
          <w:sz w:val="26"/>
          <w:szCs w:val="26"/>
        </w:rPr>
        <w:t>XXXXX—XXXX</w:t>
      </w:r>
    </w:p>
    <w:p w14:paraId="6D131243" w14:textId="77777777" w:rsidR="005504D8" w:rsidRPr="003E0ADF" w:rsidRDefault="005504D8">
      <w:pPr>
        <w:spacing w:line="273" w:lineRule="auto"/>
        <w:rPr>
          <w:rFonts w:cs="Times New Roman"/>
        </w:rPr>
      </w:pPr>
    </w:p>
    <w:p w14:paraId="0FB08C74" w14:textId="77777777" w:rsidR="005504D8" w:rsidRPr="003E0ADF" w:rsidRDefault="005504D8">
      <w:pPr>
        <w:spacing w:line="274" w:lineRule="auto"/>
        <w:rPr>
          <w:rFonts w:cs="Times New Roman"/>
        </w:rPr>
      </w:pPr>
    </w:p>
    <w:p w14:paraId="0308F837" w14:textId="77777777" w:rsidR="005504D8" w:rsidRPr="003E0ADF" w:rsidRDefault="005504D8">
      <w:pPr>
        <w:spacing w:line="274" w:lineRule="auto"/>
        <w:rPr>
          <w:rFonts w:cs="Times New Roman"/>
        </w:rPr>
      </w:pPr>
    </w:p>
    <w:p w14:paraId="0A2700B1" w14:textId="77777777" w:rsidR="005504D8" w:rsidRPr="003E0ADF" w:rsidRDefault="005504D8">
      <w:pPr>
        <w:spacing w:line="274" w:lineRule="auto"/>
        <w:rPr>
          <w:rFonts w:cs="Times New Roman"/>
        </w:rPr>
      </w:pPr>
    </w:p>
    <w:p w14:paraId="15524E50" w14:textId="77777777" w:rsidR="005504D8" w:rsidRPr="003E0ADF" w:rsidRDefault="005504D8">
      <w:pPr>
        <w:spacing w:line="274" w:lineRule="auto"/>
        <w:rPr>
          <w:rFonts w:cs="Times New Roman"/>
        </w:rPr>
      </w:pPr>
    </w:p>
    <w:p w14:paraId="11930C87" w14:textId="77777777" w:rsidR="005504D8" w:rsidRPr="003E0ADF" w:rsidRDefault="00766130">
      <w:pPr>
        <w:spacing w:line="20" w:lineRule="exact"/>
        <w:ind w:firstLine="110"/>
        <w:textAlignment w:val="center"/>
        <w:rPr>
          <w:rFonts w:cs="Times New Roman"/>
        </w:rPr>
      </w:pPr>
      <w:r w:rsidRPr="003E0ADF">
        <w:rPr>
          <w:rFonts w:cs="Times New Roman"/>
          <w:noProof/>
        </w:rPr>
        <w:drawing>
          <wp:inline distT="0" distB="0" distL="0" distR="0" wp14:anchorId="76B20A94" wp14:editId="274CBE83">
            <wp:extent cx="6139815" cy="127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0438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477C" w14:textId="77777777" w:rsidR="005504D8" w:rsidRPr="003E0ADF" w:rsidRDefault="005504D8">
      <w:pPr>
        <w:spacing w:line="352" w:lineRule="auto"/>
        <w:rPr>
          <w:rFonts w:cs="Times New Roman"/>
        </w:rPr>
      </w:pPr>
    </w:p>
    <w:p w14:paraId="2947373A" w14:textId="77777777" w:rsidR="005504D8" w:rsidRPr="003E0ADF" w:rsidRDefault="005504D8">
      <w:pPr>
        <w:spacing w:line="352" w:lineRule="auto"/>
        <w:rPr>
          <w:rFonts w:cs="Times New Roman"/>
        </w:rPr>
      </w:pPr>
    </w:p>
    <w:p w14:paraId="2C1E7FB1" w14:textId="77777777" w:rsidR="005504D8" w:rsidRPr="003E0ADF" w:rsidRDefault="00766130" w:rsidP="00637802">
      <w:pPr>
        <w:spacing w:before="163" w:line="1033" w:lineRule="exact"/>
        <w:jc w:val="center"/>
        <w:rPr>
          <w:rFonts w:eastAsia="黑体" w:cs="Times New Roman"/>
          <w:sz w:val="50"/>
          <w:szCs w:val="50"/>
        </w:rPr>
      </w:pPr>
      <w:r w:rsidRPr="003E0ADF">
        <w:rPr>
          <w:rFonts w:eastAsia="黑体" w:cs="Times New Roman"/>
          <w:b/>
          <w:bCs/>
          <w:spacing w:val="7"/>
          <w:position w:val="39"/>
          <w:sz w:val="50"/>
          <w:szCs w:val="50"/>
        </w:rPr>
        <w:t>雷竹笋用林覆盖生产技术规程</w:t>
      </w:r>
    </w:p>
    <w:p w14:paraId="2915780D" w14:textId="28A611D3" w:rsidR="005504D8" w:rsidRPr="003E0ADF" w:rsidRDefault="001E0BE1" w:rsidP="00DE5C64">
      <w:pPr>
        <w:spacing w:before="163"/>
        <w:jc w:val="center"/>
        <w:rPr>
          <w:rFonts w:eastAsia="黑体" w:cs="Times New Roman"/>
          <w:spacing w:val="7"/>
          <w:position w:val="39"/>
          <w:sz w:val="36"/>
          <w:szCs w:val="36"/>
        </w:rPr>
      </w:pPr>
      <w:r w:rsidRPr="003E0ADF">
        <w:rPr>
          <w:rFonts w:eastAsia="黑体" w:cs="Times New Roman"/>
          <w:spacing w:val="7"/>
          <w:position w:val="39"/>
          <w:sz w:val="36"/>
          <w:szCs w:val="36"/>
        </w:rPr>
        <w:t>Covering</w:t>
      </w:r>
      <w:r w:rsidR="00DE5C64" w:rsidRPr="003E0ADF">
        <w:rPr>
          <w:rFonts w:eastAsia="黑体" w:cs="Times New Roman"/>
          <w:spacing w:val="7"/>
          <w:position w:val="39"/>
          <w:sz w:val="36"/>
          <w:szCs w:val="36"/>
        </w:rPr>
        <w:t xml:space="preserve"> </w:t>
      </w:r>
      <w:r w:rsidRPr="003E0ADF">
        <w:rPr>
          <w:rFonts w:eastAsia="黑体" w:cs="Times New Roman"/>
          <w:spacing w:val="7"/>
          <w:position w:val="39"/>
          <w:sz w:val="36"/>
          <w:szCs w:val="36"/>
        </w:rPr>
        <w:t xml:space="preserve">technical </w:t>
      </w:r>
      <w:r w:rsidR="00DE5C64" w:rsidRPr="003E0ADF">
        <w:rPr>
          <w:rFonts w:eastAsia="黑体" w:cs="Times New Roman"/>
          <w:spacing w:val="7"/>
          <w:position w:val="39"/>
          <w:sz w:val="36"/>
          <w:szCs w:val="36"/>
        </w:rPr>
        <w:t>stand</w:t>
      </w:r>
      <w:r w:rsidRPr="003E0ADF">
        <w:rPr>
          <w:rFonts w:eastAsia="黑体" w:cs="Times New Roman"/>
          <w:spacing w:val="7"/>
          <w:position w:val="39"/>
          <w:sz w:val="36"/>
          <w:szCs w:val="36"/>
        </w:rPr>
        <w:t xml:space="preserve"> for </w:t>
      </w:r>
      <w:r w:rsidR="00DE5C64" w:rsidRPr="003E0ADF">
        <w:rPr>
          <w:rFonts w:eastAsia="黑体" w:cs="Times New Roman"/>
          <w:spacing w:val="7"/>
          <w:position w:val="39"/>
          <w:sz w:val="36"/>
          <w:szCs w:val="36"/>
        </w:rPr>
        <w:t xml:space="preserve">promoting </w:t>
      </w:r>
      <w:r w:rsidRPr="003E0ADF">
        <w:rPr>
          <w:rFonts w:eastAsia="黑体" w:cs="Times New Roman"/>
          <w:spacing w:val="7"/>
          <w:position w:val="39"/>
          <w:sz w:val="36"/>
          <w:szCs w:val="36"/>
        </w:rPr>
        <w:t>shoot</w:t>
      </w:r>
      <w:r w:rsidR="00DE5C64" w:rsidRPr="003E0ADF">
        <w:rPr>
          <w:rFonts w:eastAsia="黑体" w:cs="Times New Roman"/>
          <w:spacing w:val="7"/>
          <w:position w:val="39"/>
          <w:sz w:val="36"/>
          <w:szCs w:val="36"/>
        </w:rPr>
        <w:t xml:space="preserve">s </w:t>
      </w:r>
      <w:r w:rsidRPr="003E0ADF">
        <w:rPr>
          <w:rFonts w:eastAsia="黑体" w:cs="Times New Roman"/>
          <w:spacing w:val="7"/>
          <w:position w:val="39"/>
          <w:sz w:val="36"/>
          <w:szCs w:val="36"/>
        </w:rPr>
        <w:t>produc</w:t>
      </w:r>
      <w:r w:rsidR="00DE5C64" w:rsidRPr="003E0ADF">
        <w:rPr>
          <w:rFonts w:eastAsia="黑体" w:cs="Times New Roman"/>
          <w:spacing w:val="7"/>
          <w:position w:val="39"/>
          <w:sz w:val="36"/>
          <w:szCs w:val="36"/>
        </w:rPr>
        <w:t>e</w:t>
      </w:r>
      <w:r w:rsidRPr="003E0ADF">
        <w:rPr>
          <w:rFonts w:eastAsia="黑体" w:cs="Times New Roman"/>
          <w:spacing w:val="7"/>
          <w:position w:val="39"/>
          <w:sz w:val="36"/>
          <w:szCs w:val="36"/>
        </w:rPr>
        <w:t xml:space="preserve"> of </w:t>
      </w:r>
      <w:r w:rsidR="00DE5C64" w:rsidRPr="003E0ADF">
        <w:rPr>
          <w:rFonts w:eastAsia="黑体" w:cs="Times New Roman"/>
          <w:i/>
          <w:iCs/>
          <w:spacing w:val="7"/>
          <w:position w:val="39"/>
          <w:sz w:val="36"/>
          <w:szCs w:val="36"/>
        </w:rPr>
        <w:t>Phyllostachys violascens</w:t>
      </w:r>
    </w:p>
    <w:p w14:paraId="37AB60E4" w14:textId="77777777" w:rsidR="005504D8" w:rsidRPr="003E0ADF" w:rsidRDefault="005504D8">
      <w:pPr>
        <w:spacing w:line="278" w:lineRule="auto"/>
        <w:rPr>
          <w:rFonts w:cs="Times New Roman"/>
        </w:rPr>
      </w:pPr>
    </w:p>
    <w:p w14:paraId="44B0E052" w14:textId="77777777" w:rsidR="005504D8" w:rsidRPr="003E0ADF" w:rsidRDefault="005504D8">
      <w:pPr>
        <w:spacing w:line="278" w:lineRule="auto"/>
        <w:rPr>
          <w:rFonts w:cs="Times New Roman"/>
        </w:rPr>
      </w:pPr>
    </w:p>
    <w:p w14:paraId="509A8D4B" w14:textId="77777777" w:rsidR="005504D8" w:rsidRPr="003E0ADF" w:rsidRDefault="00766130">
      <w:pPr>
        <w:spacing w:before="85" w:line="219" w:lineRule="auto"/>
        <w:ind w:left="3820"/>
        <w:rPr>
          <w:rFonts w:cs="Times New Roman"/>
          <w:sz w:val="26"/>
          <w:szCs w:val="26"/>
        </w:rPr>
      </w:pPr>
      <w:r w:rsidRPr="003E0ADF">
        <w:rPr>
          <w:rFonts w:cs="Times New Roman"/>
          <w:spacing w:val="-8"/>
          <w:sz w:val="26"/>
          <w:szCs w:val="26"/>
        </w:rPr>
        <w:t>(</w:t>
      </w:r>
      <w:r w:rsidRPr="003E0ADF">
        <w:rPr>
          <w:rFonts w:cs="Times New Roman"/>
          <w:spacing w:val="-8"/>
          <w:sz w:val="26"/>
          <w:szCs w:val="26"/>
        </w:rPr>
        <w:t>征求意见稿</w:t>
      </w:r>
      <w:r w:rsidRPr="003E0ADF">
        <w:rPr>
          <w:rFonts w:cs="Times New Roman"/>
          <w:spacing w:val="-8"/>
          <w:sz w:val="26"/>
          <w:szCs w:val="26"/>
        </w:rPr>
        <w:t>)</w:t>
      </w:r>
    </w:p>
    <w:p w14:paraId="542B587A" w14:textId="77777777" w:rsidR="005504D8" w:rsidRPr="003E0ADF" w:rsidRDefault="005504D8">
      <w:pPr>
        <w:spacing w:line="407" w:lineRule="auto"/>
        <w:rPr>
          <w:rFonts w:cs="Times New Roman"/>
        </w:rPr>
      </w:pPr>
    </w:p>
    <w:p w14:paraId="1DEE1F2F" w14:textId="77777777" w:rsidR="005504D8" w:rsidRPr="003E0ADF" w:rsidRDefault="00766130">
      <w:pPr>
        <w:spacing w:before="69" w:line="219" w:lineRule="auto"/>
        <w:ind w:left="1279"/>
        <w:rPr>
          <w:rFonts w:cs="Times New Roman"/>
        </w:rPr>
      </w:pPr>
      <w:r w:rsidRPr="003E0ADF">
        <w:rPr>
          <w:rFonts w:cs="Times New Roman"/>
          <w:spacing w:val="2"/>
        </w:rPr>
        <w:t>(</w:t>
      </w:r>
      <w:r w:rsidRPr="003E0ADF">
        <w:rPr>
          <w:rFonts w:cs="Times New Roman"/>
          <w:spacing w:val="2"/>
        </w:rPr>
        <w:t>在提交反馈意见时，请将您知道的相关专利连同支持性文件一并附上</w:t>
      </w:r>
      <w:r w:rsidRPr="003E0ADF">
        <w:rPr>
          <w:rFonts w:cs="Times New Roman"/>
          <w:spacing w:val="2"/>
        </w:rPr>
        <w:t>)</w:t>
      </w:r>
    </w:p>
    <w:p w14:paraId="532EFFE7" w14:textId="77777777" w:rsidR="005504D8" w:rsidRPr="003E0ADF" w:rsidRDefault="005504D8">
      <w:pPr>
        <w:spacing w:line="246" w:lineRule="auto"/>
        <w:rPr>
          <w:rFonts w:cs="Times New Roman"/>
        </w:rPr>
      </w:pPr>
    </w:p>
    <w:p w14:paraId="4D1C12BD" w14:textId="77777777" w:rsidR="005504D8" w:rsidRPr="003E0ADF" w:rsidRDefault="005504D8">
      <w:pPr>
        <w:spacing w:line="246" w:lineRule="auto"/>
        <w:rPr>
          <w:rFonts w:cs="Times New Roman"/>
        </w:rPr>
      </w:pPr>
    </w:p>
    <w:p w14:paraId="4907C3FC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49F686E5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71B21E88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594A36C0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0F233A98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558BA0B3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68A0D7CE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7D83DF6F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471FB137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25DE699E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608695AF" w14:textId="77777777" w:rsidR="005504D8" w:rsidRPr="003E0ADF" w:rsidRDefault="005504D8">
      <w:pPr>
        <w:spacing w:line="247" w:lineRule="auto"/>
        <w:rPr>
          <w:rFonts w:cs="Times New Roman"/>
        </w:rPr>
      </w:pPr>
    </w:p>
    <w:p w14:paraId="262938C3" w14:textId="77777777" w:rsidR="005504D8" w:rsidRPr="003E0ADF" w:rsidRDefault="00766130">
      <w:pPr>
        <w:spacing w:before="84" w:line="222" w:lineRule="auto"/>
        <w:rPr>
          <w:rFonts w:cs="Times New Roman"/>
          <w:sz w:val="26"/>
          <w:szCs w:val="26"/>
        </w:rPr>
      </w:pPr>
      <w:r w:rsidRPr="003E0ADF">
        <w:rPr>
          <w:rFonts w:eastAsia="Times New Roman" w:cs="Times New Roman"/>
          <w:b/>
          <w:bCs/>
          <w:spacing w:val="24"/>
          <w:sz w:val="26"/>
          <w:szCs w:val="26"/>
          <w:u w:val="single"/>
        </w:rPr>
        <w:t>XXXX</w:t>
      </w:r>
      <w:r w:rsidRPr="003E0ADF">
        <w:rPr>
          <w:rFonts w:eastAsia="Times New Roman" w:cs="Times New Roman"/>
          <w:spacing w:val="25"/>
          <w:w w:val="101"/>
          <w:sz w:val="26"/>
          <w:szCs w:val="26"/>
          <w:u w:val="single"/>
        </w:rPr>
        <w:t xml:space="preserve">  </w:t>
      </w:r>
      <w:r w:rsidRPr="003E0ADF">
        <w:rPr>
          <w:rFonts w:eastAsia="Times New Roman" w:cs="Times New Roman"/>
          <w:b/>
          <w:bCs/>
          <w:spacing w:val="24"/>
          <w:sz w:val="26"/>
          <w:szCs w:val="26"/>
          <w:u w:val="single"/>
        </w:rPr>
        <w:t>XX</w:t>
      </w:r>
      <w:r w:rsidRPr="003E0ADF">
        <w:rPr>
          <w:rFonts w:eastAsia="Times New Roman" w:cs="Times New Roman"/>
          <w:spacing w:val="24"/>
          <w:sz w:val="26"/>
          <w:szCs w:val="26"/>
          <w:u w:val="single"/>
        </w:rPr>
        <w:t xml:space="preserve">  </w:t>
      </w:r>
      <w:r w:rsidRPr="003E0ADF">
        <w:rPr>
          <w:rFonts w:eastAsia="Times New Roman" w:cs="Times New Roman"/>
          <w:b/>
          <w:bCs/>
          <w:spacing w:val="24"/>
          <w:sz w:val="26"/>
          <w:szCs w:val="26"/>
          <w:u w:val="single"/>
        </w:rPr>
        <w:t>XX</w:t>
      </w:r>
      <w:r w:rsidRPr="003E0ADF">
        <w:rPr>
          <w:rFonts w:cs="Times New Roman"/>
          <w:b/>
          <w:bCs/>
          <w:spacing w:val="24"/>
          <w:sz w:val="26"/>
          <w:szCs w:val="26"/>
          <w:u w:val="single"/>
        </w:rPr>
        <w:t>发布</w:t>
      </w:r>
      <w:r w:rsidRPr="003E0ADF">
        <w:rPr>
          <w:rFonts w:cs="Times New Roman"/>
          <w:spacing w:val="1"/>
          <w:sz w:val="26"/>
          <w:szCs w:val="26"/>
          <w:u w:val="single"/>
        </w:rPr>
        <w:t xml:space="preserve">                          </w:t>
      </w:r>
      <w:r w:rsidRPr="003E0ADF">
        <w:rPr>
          <w:rFonts w:cs="Times New Roman"/>
          <w:sz w:val="26"/>
          <w:szCs w:val="26"/>
          <w:u w:val="single"/>
        </w:rPr>
        <w:t xml:space="preserve">       </w:t>
      </w:r>
      <w:r w:rsidRPr="003E0ADF">
        <w:rPr>
          <w:rFonts w:eastAsia="Times New Roman" w:cs="Times New Roman"/>
          <w:spacing w:val="24"/>
          <w:position w:val="8"/>
          <w:sz w:val="26"/>
          <w:szCs w:val="26"/>
          <w:u w:val="single"/>
        </w:rPr>
        <w:t>XXXX</w:t>
      </w:r>
      <w:r w:rsidRPr="003E0ADF">
        <w:rPr>
          <w:rFonts w:eastAsia="Times New Roman" w:cs="Times New Roman"/>
          <w:spacing w:val="-4"/>
          <w:position w:val="8"/>
          <w:sz w:val="26"/>
          <w:szCs w:val="26"/>
          <w:u w:val="single"/>
        </w:rPr>
        <w:t xml:space="preserve"> </w:t>
      </w:r>
      <w:r w:rsidRPr="003E0ADF">
        <w:rPr>
          <w:rFonts w:eastAsia="Times New Roman" w:cs="Times New Roman"/>
          <w:spacing w:val="24"/>
          <w:position w:val="8"/>
          <w:sz w:val="26"/>
          <w:szCs w:val="26"/>
          <w:u w:val="single"/>
        </w:rPr>
        <w:t>-</w:t>
      </w:r>
      <w:r w:rsidRPr="003E0ADF">
        <w:rPr>
          <w:rFonts w:eastAsia="Times New Roman" w:cs="Times New Roman"/>
          <w:spacing w:val="-14"/>
          <w:position w:val="8"/>
          <w:sz w:val="26"/>
          <w:szCs w:val="26"/>
          <w:u w:val="single"/>
        </w:rPr>
        <w:t xml:space="preserve"> </w:t>
      </w:r>
      <w:r w:rsidRPr="003E0ADF">
        <w:rPr>
          <w:rFonts w:eastAsia="Times New Roman" w:cs="Times New Roman"/>
          <w:spacing w:val="24"/>
          <w:position w:val="8"/>
          <w:sz w:val="26"/>
          <w:szCs w:val="26"/>
          <w:u w:val="single"/>
        </w:rPr>
        <w:t>XX</w:t>
      </w:r>
      <w:r w:rsidRPr="003E0ADF">
        <w:rPr>
          <w:rFonts w:eastAsia="Times New Roman" w:cs="Times New Roman"/>
          <w:spacing w:val="-4"/>
          <w:position w:val="8"/>
          <w:sz w:val="26"/>
          <w:szCs w:val="26"/>
          <w:u w:val="single"/>
        </w:rPr>
        <w:t xml:space="preserve"> </w:t>
      </w:r>
      <w:r w:rsidRPr="003E0ADF">
        <w:rPr>
          <w:rFonts w:eastAsia="Times New Roman" w:cs="Times New Roman"/>
          <w:spacing w:val="24"/>
          <w:position w:val="8"/>
          <w:sz w:val="26"/>
          <w:szCs w:val="26"/>
          <w:u w:val="single"/>
        </w:rPr>
        <w:t>-</w:t>
      </w:r>
      <w:r w:rsidRPr="003E0ADF">
        <w:rPr>
          <w:rFonts w:eastAsia="Times New Roman" w:cs="Times New Roman"/>
          <w:spacing w:val="-13"/>
          <w:position w:val="8"/>
          <w:sz w:val="26"/>
          <w:szCs w:val="26"/>
          <w:u w:val="single"/>
        </w:rPr>
        <w:t xml:space="preserve"> </w:t>
      </w:r>
      <w:r w:rsidRPr="003E0ADF">
        <w:rPr>
          <w:rFonts w:eastAsia="Times New Roman" w:cs="Times New Roman"/>
          <w:spacing w:val="24"/>
          <w:position w:val="8"/>
          <w:sz w:val="26"/>
          <w:szCs w:val="26"/>
          <w:u w:val="single"/>
        </w:rPr>
        <w:t>XX</w:t>
      </w:r>
      <w:r w:rsidRPr="003E0ADF">
        <w:rPr>
          <w:rFonts w:cs="Times New Roman"/>
          <w:spacing w:val="24"/>
          <w:position w:val="8"/>
          <w:sz w:val="26"/>
          <w:szCs w:val="26"/>
          <w:u w:val="single"/>
        </w:rPr>
        <w:t>实施</w:t>
      </w:r>
    </w:p>
    <w:p w14:paraId="167350AE" w14:textId="77777777" w:rsidR="005504D8" w:rsidRPr="003E0ADF" w:rsidRDefault="005504D8">
      <w:pPr>
        <w:rPr>
          <w:rFonts w:cs="Times New Roman"/>
        </w:rPr>
      </w:pPr>
    </w:p>
    <w:p w14:paraId="60EAF3C2" w14:textId="77777777" w:rsidR="005504D8" w:rsidRPr="003E0ADF" w:rsidRDefault="005504D8">
      <w:pPr>
        <w:rPr>
          <w:rFonts w:cs="Times New Roman"/>
        </w:rPr>
      </w:pPr>
    </w:p>
    <w:p w14:paraId="30963D6F" w14:textId="77777777" w:rsidR="005504D8" w:rsidRPr="003E0ADF" w:rsidRDefault="005504D8">
      <w:pPr>
        <w:spacing w:line="59" w:lineRule="exact"/>
        <w:rPr>
          <w:rFonts w:cs="Times New Roman"/>
        </w:rPr>
      </w:pPr>
    </w:p>
    <w:p w14:paraId="0EBF8AA4" w14:textId="77777777" w:rsidR="005504D8" w:rsidRPr="003E0ADF" w:rsidRDefault="005504D8">
      <w:pPr>
        <w:rPr>
          <w:rFonts w:cs="Times New Roman"/>
        </w:rPr>
        <w:sectPr w:rsidR="005504D8" w:rsidRPr="003E0ADF">
          <w:pgSz w:w="11920" w:h="16840"/>
          <w:pgMar w:top="941" w:right="853" w:bottom="400" w:left="1220" w:header="0" w:footer="0" w:gutter="0"/>
          <w:cols w:space="720" w:equalWidth="0">
            <w:col w:w="9847"/>
          </w:cols>
        </w:sectPr>
      </w:pPr>
    </w:p>
    <w:p w14:paraId="65367BB6" w14:textId="77777777" w:rsidR="005504D8" w:rsidRPr="003E0ADF" w:rsidRDefault="00766130">
      <w:pPr>
        <w:spacing w:before="220" w:line="187" w:lineRule="auto"/>
        <w:ind w:left="2703"/>
        <w:rPr>
          <w:rFonts w:eastAsia="黑体" w:cs="Times New Roman"/>
          <w:sz w:val="26"/>
          <w:szCs w:val="26"/>
        </w:rPr>
      </w:pPr>
      <w:r w:rsidRPr="003E0ADF">
        <w:rPr>
          <w:rFonts w:eastAsia="黑体" w:cs="Times New Roman"/>
          <w:b/>
          <w:bCs/>
          <w:spacing w:val="-14"/>
          <w:sz w:val="26"/>
          <w:szCs w:val="26"/>
        </w:rPr>
        <w:t>浙</w:t>
      </w:r>
      <w:r w:rsidRPr="003E0ADF">
        <w:rPr>
          <w:rFonts w:eastAsia="黑体" w:cs="Times New Roman"/>
          <w:spacing w:val="62"/>
          <w:sz w:val="26"/>
          <w:szCs w:val="26"/>
        </w:rPr>
        <w:t xml:space="preserve">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江</w:t>
      </w:r>
      <w:r w:rsidRPr="003E0ADF">
        <w:rPr>
          <w:rFonts w:eastAsia="黑体" w:cs="Times New Roman"/>
          <w:spacing w:val="60"/>
          <w:sz w:val="26"/>
          <w:szCs w:val="26"/>
        </w:rPr>
        <w:t xml:space="preserve">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省</w:t>
      </w:r>
      <w:r w:rsidRPr="003E0ADF">
        <w:rPr>
          <w:rFonts w:eastAsia="黑体" w:cs="Times New Roman"/>
          <w:spacing w:val="57"/>
          <w:sz w:val="26"/>
          <w:szCs w:val="26"/>
        </w:rPr>
        <w:t xml:space="preserve">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林</w:t>
      </w:r>
      <w:r w:rsidRPr="003E0ADF">
        <w:rPr>
          <w:rFonts w:eastAsia="黑体" w:cs="Times New Roman"/>
          <w:spacing w:val="66"/>
          <w:sz w:val="26"/>
          <w:szCs w:val="26"/>
        </w:rPr>
        <w:t xml:space="preserve">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学</w:t>
      </w:r>
      <w:r w:rsidRPr="003E0ADF">
        <w:rPr>
          <w:rFonts w:eastAsia="黑体" w:cs="Times New Roman"/>
          <w:spacing w:val="55"/>
          <w:sz w:val="26"/>
          <w:szCs w:val="26"/>
        </w:rPr>
        <w:t xml:space="preserve">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会</w:t>
      </w:r>
      <w:r w:rsidRPr="003E0ADF">
        <w:rPr>
          <w:rFonts w:eastAsia="黑体" w:cs="Times New Roman"/>
          <w:spacing w:val="9"/>
          <w:sz w:val="26"/>
          <w:szCs w:val="26"/>
        </w:rPr>
        <w:t xml:space="preserve">    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发</w:t>
      </w:r>
      <w:r w:rsidRPr="003E0ADF">
        <w:rPr>
          <w:rFonts w:eastAsia="黑体" w:cs="Times New Roman"/>
          <w:spacing w:val="50"/>
          <w:sz w:val="26"/>
          <w:szCs w:val="26"/>
        </w:rPr>
        <w:t xml:space="preserve"> </w:t>
      </w:r>
      <w:r w:rsidRPr="003E0ADF">
        <w:rPr>
          <w:rFonts w:eastAsia="黑体" w:cs="Times New Roman"/>
          <w:b/>
          <w:bCs/>
          <w:spacing w:val="-14"/>
          <w:sz w:val="26"/>
          <w:szCs w:val="26"/>
        </w:rPr>
        <w:t>布</w:t>
      </w:r>
    </w:p>
    <w:p w14:paraId="7634CF8D" w14:textId="77777777" w:rsidR="005504D8" w:rsidRPr="003E0ADF" w:rsidRDefault="00766130">
      <w:pPr>
        <w:spacing w:line="14" w:lineRule="auto"/>
        <w:rPr>
          <w:rFonts w:cs="Times New Roman"/>
          <w:sz w:val="2"/>
        </w:rPr>
      </w:pPr>
      <w:r w:rsidRPr="003E0ADF">
        <w:rPr>
          <w:rFonts w:eastAsia="Arial" w:cs="Times New Roman"/>
          <w:sz w:val="2"/>
          <w:szCs w:val="2"/>
        </w:rPr>
        <w:br w:type="column"/>
      </w:r>
    </w:p>
    <w:p w14:paraId="630B5DA4" w14:textId="77777777" w:rsidR="005504D8" w:rsidRPr="003E0ADF" w:rsidRDefault="00766130">
      <w:pPr>
        <w:spacing w:before="51" w:line="182" w:lineRule="auto"/>
        <w:rPr>
          <w:rFonts w:cs="Times New Roman"/>
          <w:sz w:val="32"/>
          <w:szCs w:val="32"/>
        </w:rPr>
      </w:pPr>
      <w:r w:rsidRPr="003E0ADF">
        <w:rPr>
          <w:rFonts w:cs="Times New Roman"/>
          <w:spacing w:val="-12"/>
          <w:sz w:val="32"/>
          <w:szCs w:val="32"/>
        </w:rPr>
        <w:t>—5—</w:t>
      </w:r>
    </w:p>
    <w:p w14:paraId="46143B83" w14:textId="77777777" w:rsidR="005504D8" w:rsidRPr="003E0ADF" w:rsidRDefault="005504D8">
      <w:pPr>
        <w:rPr>
          <w:rFonts w:cs="Times New Roman"/>
        </w:rPr>
        <w:sectPr w:rsidR="005504D8" w:rsidRPr="003E0ADF">
          <w:type w:val="continuous"/>
          <w:pgSz w:w="11920" w:h="16840"/>
          <w:pgMar w:top="941" w:right="853" w:bottom="400" w:left="1220" w:header="0" w:footer="0" w:gutter="0"/>
          <w:cols w:num="2" w:space="720" w:equalWidth="0">
            <w:col w:w="8350" w:space="100"/>
            <w:col w:w="1397"/>
          </w:cols>
        </w:sectPr>
      </w:pPr>
    </w:p>
    <w:p w14:paraId="113BEFC1" w14:textId="77777777" w:rsidR="005504D8" w:rsidRPr="003E0ADF" w:rsidRDefault="005504D8">
      <w:pPr>
        <w:spacing w:line="330" w:lineRule="auto"/>
        <w:rPr>
          <w:rFonts w:cs="Times New Roman"/>
        </w:rPr>
      </w:pPr>
    </w:p>
    <w:p w14:paraId="43696673" w14:textId="77777777" w:rsidR="005504D8" w:rsidRPr="003E0ADF" w:rsidRDefault="005504D8">
      <w:pPr>
        <w:spacing w:line="330" w:lineRule="auto"/>
        <w:rPr>
          <w:rFonts w:cs="Times New Roman"/>
        </w:rPr>
      </w:pPr>
    </w:p>
    <w:p w14:paraId="3D8C317B" w14:textId="77777777" w:rsidR="005504D8" w:rsidRPr="003E0ADF" w:rsidRDefault="00766130">
      <w:pPr>
        <w:spacing w:before="130" w:line="222" w:lineRule="auto"/>
        <w:ind w:left="3738"/>
        <w:rPr>
          <w:rFonts w:eastAsia="黑体" w:cs="Times New Roman"/>
          <w:sz w:val="40"/>
          <w:szCs w:val="40"/>
        </w:rPr>
      </w:pPr>
      <w:r w:rsidRPr="003E0ADF">
        <w:rPr>
          <w:rFonts w:eastAsia="黑体" w:cs="Times New Roman"/>
          <w:b/>
          <w:bCs/>
          <w:spacing w:val="-12"/>
          <w:sz w:val="40"/>
          <w:szCs w:val="40"/>
        </w:rPr>
        <w:t>前</w:t>
      </w:r>
      <w:r w:rsidRPr="003E0ADF">
        <w:rPr>
          <w:rFonts w:eastAsia="黑体" w:cs="Times New Roman"/>
          <w:spacing w:val="51"/>
          <w:sz w:val="40"/>
          <w:szCs w:val="40"/>
        </w:rPr>
        <w:t xml:space="preserve">   </w:t>
      </w:r>
      <w:r w:rsidRPr="003E0ADF">
        <w:rPr>
          <w:rFonts w:eastAsia="黑体" w:cs="Times New Roman"/>
          <w:b/>
          <w:bCs/>
          <w:spacing w:val="-12"/>
          <w:sz w:val="40"/>
          <w:szCs w:val="40"/>
        </w:rPr>
        <w:t>言</w:t>
      </w:r>
    </w:p>
    <w:p w14:paraId="4652FE25" w14:textId="77777777" w:rsidR="005504D8" w:rsidRPr="003E0ADF" w:rsidRDefault="00766130">
      <w:pPr>
        <w:spacing w:before="295" w:line="242" w:lineRule="auto"/>
        <w:ind w:left="103" w:firstLine="390"/>
        <w:rPr>
          <w:rFonts w:cs="Times New Roman"/>
        </w:rPr>
      </w:pPr>
      <w:r w:rsidRPr="003E0ADF">
        <w:rPr>
          <w:rFonts w:cs="Times New Roman"/>
          <w:spacing w:val="-3"/>
        </w:rPr>
        <w:t>本文件按照</w:t>
      </w:r>
      <w:r w:rsidRPr="003E0ADF">
        <w:rPr>
          <w:rFonts w:cs="Times New Roman"/>
          <w:spacing w:val="-3"/>
        </w:rPr>
        <w:t>GB/T</w:t>
      </w:r>
      <w:r w:rsidRPr="003E0ADF">
        <w:rPr>
          <w:rFonts w:cs="Times New Roman"/>
          <w:spacing w:val="21"/>
        </w:rPr>
        <w:t xml:space="preserve"> </w:t>
      </w:r>
      <w:r w:rsidRPr="003E0ADF">
        <w:rPr>
          <w:rFonts w:cs="Times New Roman"/>
          <w:spacing w:val="-3"/>
        </w:rPr>
        <w:t>1.1—2020</w:t>
      </w:r>
      <w:r w:rsidRPr="003E0ADF">
        <w:rPr>
          <w:rFonts w:cs="Times New Roman"/>
          <w:spacing w:val="-3"/>
        </w:rPr>
        <w:t>《标准化工作导则第</w:t>
      </w:r>
      <w:r w:rsidRPr="003E0ADF">
        <w:rPr>
          <w:rFonts w:cs="Times New Roman"/>
          <w:spacing w:val="-4"/>
        </w:rPr>
        <w:t>1</w:t>
      </w:r>
      <w:r w:rsidRPr="003E0ADF">
        <w:rPr>
          <w:rFonts w:cs="Times New Roman"/>
          <w:spacing w:val="-4"/>
        </w:rPr>
        <w:t>部分：标准化文件的结构和起草规则》的规</w:t>
      </w:r>
      <w:r w:rsidRPr="003E0ADF">
        <w:rPr>
          <w:rFonts w:cs="Times New Roman"/>
        </w:rPr>
        <w:t xml:space="preserve"> </w:t>
      </w:r>
      <w:r w:rsidRPr="003E0ADF">
        <w:rPr>
          <w:rFonts w:cs="Times New Roman"/>
          <w:spacing w:val="-9"/>
        </w:rPr>
        <w:t>定起草。</w:t>
      </w:r>
    </w:p>
    <w:p w14:paraId="78ECAFB3" w14:textId="77777777" w:rsidR="005504D8" w:rsidRPr="003E0ADF" w:rsidRDefault="00766130">
      <w:pPr>
        <w:spacing w:before="49" w:line="219" w:lineRule="auto"/>
        <w:ind w:left="493"/>
        <w:rPr>
          <w:rFonts w:cs="Times New Roman"/>
        </w:rPr>
      </w:pPr>
      <w:r w:rsidRPr="003E0ADF">
        <w:rPr>
          <w:rFonts w:cs="Times New Roman"/>
          <w:spacing w:val="-8"/>
        </w:rPr>
        <w:t>本文件由浙江省林学会提出并归口。</w:t>
      </w:r>
    </w:p>
    <w:p w14:paraId="1F0D9808" w14:textId="233F1ED7" w:rsidR="005504D8" w:rsidRPr="003E0ADF" w:rsidRDefault="00766130" w:rsidP="004B2B0D">
      <w:pPr>
        <w:ind w:firstLine="458"/>
        <w:rPr>
          <w:rFonts w:cs="Times New Roman"/>
          <w:spacing w:val="-11"/>
        </w:rPr>
      </w:pPr>
      <w:r w:rsidRPr="003E0ADF">
        <w:rPr>
          <w:rFonts w:cs="Times New Roman"/>
          <w:spacing w:val="-11"/>
        </w:rPr>
        <w:t>本文件起草单位：</w:t>
      </w:r>
      <w:r w:rsidR="00DE5C64" w:rsidRPr="003E0ADF">
        <w:rPr>
          <w:rFonts w:cs="Times New Roman"/>
          <w:spacing w:val="-11"/>
        </w:rPr>
        <w:t>浙江农林大学、</w:t>
      </w:r>
      <w:bookmarkStart w:id="0" w:name="_Hlk131948505"/>
      <w:r w:rsidR="004635ED" w:rsidRPr="003E0ADF">
        <w:rPr>
          <w:rFonts w:cs="Times New Roman"/>
          <w:spacing w:val="-11"/>
        </w:rPr>
        <w:t>浙江省林业技术推广总站、杭州市</w:t>
      </w:r>
      <w:r w:rsidR="00DE5C64" w:rsidRPr="003E0ADF">
        <w:rPr>
          <w:rFonts w:cs="Times New Roman"/>
          <w:spacing w:val="-11"/>
        </w:rPr>
        <w:t>临安区农林</w:t>
      </w:r>
      <w:r w:rsidR="004635ED" w:rsidRPr="003E0ADF">
        <w:rPr>
          <w:rFonts w:cs="Times New Roman"/>
          <w:spacing w:val="-11"/>
        </w:rPr>
        <w:t>技术</w:t>
      </w:r>
      <w:r w:rsidR="00DE5C64" w:rsidRPr="003E0ADF">
        <w:rPr>
          <w:rFonts w:cs="Times New Roman"/>
          <w:spacing w:val="-11"/>
        </w:rPr>
        <w:t>推广中心、德清县</w:t>
      </w:r>
      <w:r w:rsidR="00DE5C64" w:rsidRPr="003E0ADF">
        <w:rPr>
          <w:rFonts w:cs="Times New Roman"/>
          <w:spacing w:val="-9"/>
        </w:rPr>
        <w:t>自然资源</w:t>
      </w:r>
      <w:r w:rsidR="004635ED" w:rsidRPr="003E0ADF">
        <w:rPr>
          <w:rFonts w:cs="Times New Roman"/>
          <w:spacing w:val="-11"/>
        </w:rPr>
        <w:t>和</w:t>
      </w:r>
      <w:r w:rsidR="00DE5C64" w:rsidRPr="003E0ADF">
        <w:rPr>
          <w:rFonts w:cs="Times New Roman"/>
          <w:spacing w:val="-11"/>
        </w:rPr>
        <w:t>规划局</w:t>
      </w:r>
      <w:r w:rsidR="00475D52" w:rsidRPr="003E0ADF">
        <w:rPr>
          <w:rFonts w:cs="Times New Roman"/>
          <w:spacing w:val="-11"/>
        </w:rPr>
        <w:t>、杭州绿丰竹笋专业合作社</w:t>
      </w:r>
      <w:r w:rsidR="00DE5C64" w:rsidRPr="003E0ADF">
        <w:rPr>
          <w:rFonts w:cs="Times New Roman"/>
          <w:spacing w:val="-11"/>
        </w:rPr>
        <w:t>。</w:t>
      </w:r>
      <w:bookmarkEnd w:id="0"/>
    </w:p>
    <w:p w14:paraId="678E2FD7" w14:textId="16B7A384" w:rsidR="005504D8" w:rsidRPr="003E0ADF" w:rsidRDefault="00766130">
      <w:pPr>
        <w:ind w:firstLine="458"/>
        <w:rPr>
          <w:rFonts w:cs="Times New Roman"/>
          <w:spacing w:val="-9"/>
        </w:rPr>
      </w:pPr>
      <w:r w:rsidRPr="003E0ADF">
        <w:rPr>
          <w:rFonts w:cs="Times New Roman"/>
          <w:spacing w:val="-9"/>
        </w:rPr>
        <w:t>本文件主要起草人：</w:t>
      </w:r>
      <w:r w:rsidR="00DE5C64" w:rsidRPr="003E0ADF">
        <w:rPr>
          <w:rFonts w:cs="Times New Roman"/>
          <w:spacing w:val="-9"/>
        </w:rPr>
        <w:t>林新春，李翔宇，侯丹，</w:t>
      </w:r>
      <w:r w:rsidR="004635ED" w:rsidRPr="003E0ADF">
        <w:rPr>
          <w:rFonts w:cs="Times New Roman"/>
          <w:spacing w:val="-9"/>
        </w:rPr>
        <w:t>胡秋涛，柳新红，</w:t>
      </w:r>
      <w:r w:rsidR="00DE5C64" w:rsidRPr="003E0ADF">
        <w:rPr>
          <w:rFonts w:cs="Times New Roman"/>
          <w:spacing w:val="-9"/>
        </w:rPr>
        <w:t>邵香君，</w:t>
      </w:r>
      <w:r w:rsidR="004635ED" w:rsidRPr="003E0ADF">
        <w:rPr>
          <w:rFonts w:cs="Times New Roman"/>
          <w:spacing w:val="-9"/>
        </w:rPr>
        <w:t>俞群芬，</w:t>
      </w:r>
      <w:bookmarkStart w:id="1" w:name="_Hlk131949115"/>
      <w:r w:rsidR="004635ED" w:rsidRPr="003E0ADF">
        <w:rPr>
          <w:rFonts w:cs="Times New Roman"/>
          <w:spacing w:val="-9"/>
        </w:rPr>
        <w:t>刘彩凤，</w:t>
      </w:r>
      <w:r w:rsidR="00475D52" w:rsidRPr="003E0ADF">
        <w:rPr>
          <w:rFonts w:cs="Times New Roman"/>
          <w:spacing w:val="-9"/>
        </w:rPr>
        <w:t>肖庆来，</w:t>
      </w:r>
      <w:r w:rsidR="00DE5C64" w:rsidRPr="003E0ADF">
        <w:rPr>
          <w:rFonts w:cs="Times New Roman"/>
          <w:spacing w:val="-9"/>
        </w:rPr>
        <w:t>周菊敏，沈振明，王为宇，</w:t>
      </w:r>
      <w:bookmarkStart w:id="2" w:name="_Hlk131949186"/>
      <w:bookmarkEnd w:id="1"/>
      <w:r w:rsidR="00DE5C64" w:rsidRPr="003E0ADF">
        <w:rPr>
          <w:rFonts w:cs="Times New Roman"/>
          <w:spacing w:val="-9"/>
        </w:rPr>
        <w:t>顾晓波，</w:t>
      </w:r>
      <w:r w:rsidR="00475D52" w:rsidRPr="003E0ADF">
        <w:rPr>
          <w:rFonts w:cs="Times New Roman"/>
          <w:spacing w:val="-9"/>
        </w:rPr>
        <w:t>吴燕芬，王梁，</w:t>
      </w:r>
      <w:r w:rsidR="00DE5C64" w:rsidRPr="003E0ADF">
        <w:rPr>
          <w:rFonts w:cs="Times New Roman"/>
          <w:spacing w:val="-9"/>
        </w:rPr>
        <w:t>周水根</w:t>
      </w:r>
      <w:r w:rsidR="004635ED" w:rsidRPr="003E0ADF">
        <w:rPr>
          <w:rFonts w:cs="Times New Roman"/>
          <w:spacing w:val="-9"/>
        </w:rPr>
        <w:t>，</w:t>
      </w:r>
      <w:bookmarkStart w:id="3" w:name="_Hlk131949313"/>
      <w:bookmarkEnd w:id="2"/>
      <w:r w:rsidR="00475D52" w:rsidRPr="003E0ADF">
        <w:rPr>
          <w:rFonts w:cs="Times New Roman"/>
          <w:spacing w:val="-9"/>
        </w:rPr>
        <w:t>刘海英，虞连生，</w:t>
      </w:r>
      <w:r w:rsidR="00CC1AEC" w:rsidRPr="003E0ADF">
        <w:rPr>
          <w:rFonts w:cs="Times New Roman"/>
          <w:spacing w:val="-9"/>
        </w:rPr>
        <w:t>汪立明</w:t>
      </w:r>
      <w:r w:rsidR="00A90824" w:rsidRPr="003E0ADF">
        <w:rPr>
          <w:rFonts w:cs="Times New Roman"/>
          <w:spacing w:val="-9"/>
        </w:rPr>
        <w:t>。</w:t>
      </w:r>
    </w:p>
    <w:bookmarkEnd w:id="3"/>
    <w:p w14:paraId="54CE2924" w14:textId="77777777" w:rsidR="005504D8" w:rsidRPr="003E0ADF" w:rsidRDefault="005504D8">
      <w:pPr>
        <w:rPr>
          <w:rFonts w:cs="Times New Roman"/>
        </w:rPr>
      </w:pPr>
    </w:p>
    <w:p w14:paraId="040D2259" w14:textId="77777777" w:rsidR="005504D8" w:rsidRPr="003E0ADF" w:rsidRDefault="005504D8">
      <w:pPr>
        <w:rPr>
          <w:rFonts w:cs="Times New Roman"/>
        </w:rPr>
      </w:pPr>
    </w:p>
    <w:p w14:paraId="06EB62C3" w14:textId="77777777" w:rsidR="005504D8" w:rsidRPr="003E0ADF" w:rsidRDefault="005504D8">
      <w:pPr>
        <w:rPr>
          <w:rFonts w:cs="Times New Roman"/>
        </w:rPr>
      </w:pPr>
    </w:p>
    <w:p w14:paraId="0F388FAF" w14:textId="77777777" w:rsidR="005504D8" w:rsidRPr="003E0ADF" w:rsidRDefault="005504D8">
      <w:pPr>
        <w:rPr>
          <w:rFonts w:cs="Times New Roman"/>
        </w:rPr>
      </w:pPr>
    </w:p>
    <w:p w14:paraId="07ECF2F0" w14:textId="77777777" w:rsidR="005504D8" w:rsidRPr="003E0ADF" w:rsidRDefault="005504D8">
      <w:pPr>
        <w:rPr>
          <w:rFonts w:cs="Times New Roman"/>
        </w:rPr>
      </w:pPr>
    </w:p>
    <w:p w14:paraId="283083CE" w14:textId="77777777" w:rsidR="005504D8" w:rsidRPr="003E0ADF" w:rsidRDefault="005504D8">
      <w:pPr>
        <w:rPr>
          <w:rFonts w:cs="Times New Roman"/>
        </w:rPr>
      </w:pPr>
    </w:p>
    <w:p w14:paraId="683D4C87" w14:textId="77777777" w:rsidR="005504D8" w:rsidRPr="003E0ADF" w:rsidRDefault="005504D8">
      <w:pPr>
        <w:rPr>
          <w:rFonts w:cs="Times New Roman"/>
        </w:rPr>
      </w:pPr>
    </w:p>
    <w:p w14:paraId="12ADB6F4" w14:textId="77777777" w:rsidR="005504D8" w:rsidRPr="003E0ADF" w:rsidRDefault="005504D8">
      <w:pPr>
        <w:rPr>
          <w:rFonts w:cs="Times New Roman"/>
        </w:rPr>
      </w:pPr>
    </w:p>
    <w:p w14:paraId="2D50754D" w14:textId="77777777" w:rsidR="005504D8" w:rsidRPr="003E0ADF" w:rsidRDefault="005504D8">
      <w:pPr>
        <w:rPr>
          <w:rFonts w:cs="Times New Roman"/>
        </w:rPr>
      </w:pPr>
    </w:p>
    <w:p w14:paraId="02B0C978" w14:textId="77777777" w:rsidR="005504D8" w:rsidRPr="003E0ADF" w:rsidRDefault="005504D8">
      <w:pPr>
        <w:rPr>
          <w:rFonts w:cs="Times New Roman"/>
        </w:rPr>
      </w:pPr>
    </w:p>
    <w:p w14:paraId="532DA070" w14:textId="77777777" w:rsidR="005504D8" w:rsidRPr="003E0ADF" w:rsidRDefault="005504D8">
      <w:pPr>
        <w:rPr>
          <w:rFonts w:cs="Times New Roman"/>
        </w:rPr>
      </w:pPr>
    </w:p>
    <w:p w14:paraId="1870CA19" w14:textId="77777777" w:rsidR="005504D8" w:rsidRPr="003E0ADF" w:rsidRDefault="005504D8">
      <w:pPr>
        <w:rPr>
          <w:rFonts w:cs="Times New Roman"/>
        </w:rPr>
      </w:pPr>
    </w:p>
    <w:p w14:paraId="3A05F0A8" w14:textId="77777777" w:rsidR="005504D8" w:rsidRPr="003E0ADF" w:rsidRDefault="005504D8">
      <w:pPr>
        <w:rPr>
          <w:rFonts w:cs="Times New Roman"/>
        </w:rPr>
      </w:pPr>
    </w:p>
    <w:p w14:paraId="10EE3321" w14:textId="77777777" w:rsidR="005504D8" w:rsidRPr="003E0ADF" w:rsidRDefault="005504D8">
      <w:pPr>
        <w:rPr>
          <w:rFonts w:cs="Times New Roman"/>
        </w:rPr>
      </w:pPr>
    </w:p>
    <w:p w14:paraId="1D2C2127" w14:textId="77777777" w:rsidR="005504D8" w:rsidRPr="003E0ADF" w:rsidRDefault="005504D8">
      <w:pPr>
        <w:rPr>
          <w:rFonts w:cs="Times New Roman"/>
        </w:rPr>
      </w:pPr>
    </w:p>
    <w:p w14:paraId="4100966E" w14:textId="77777777" w:rsidR="005504D8" w:rsidRPr="003E0ADF" w:rsidRDefault="005504D8">
      <w:pPr>
        <w:rPr>
          <w:rFonts w:cs="Times New Roman"/>
        </w:rPr>
      </w:pPr>
    </w:p>
    <w:p w14:paraId="4E97DBD1" w14:textId="77777777" w:rsidR="005504D8" w:rsidRPr="003E0ADF" w:rsidRDefault="005504D8">
      <w:pPr>
        <w:rPr>
          <w:rFonts w:cs="Times New Roman"/>
        </w:rPr>
      </w:pPr>
    </w:p>
    <w:p w14:paraId="32D8C34F" w14:textId="77777777" w:rsidR="005504D8" w:rsidRPr="003E0ADF" w:rsidRDefault="005504D8">
      <w:pPr>
        <w:rPr>
          <w:rFonts w:cs="Times New Roman"/>
        </w:rPr>
      </w:pPr>
    </w:p>
    <w:p w14:paraId="40C97422" w14:textId="77777777" w:rsidR="005504D8" w:rsidRPr="003E0ADF" w:rsidRDefault="005504D8">
      <w:pPr>
        <w:rPr>
          <w:rFonts w:cs="Times New Roman"/>
        </w:rPr>
      </w:pPr>
    </w:p>
    <w:p w14:paraId="0B790C4E" w14:textId="77777777" w:rsidR="005504D8" w:rsidRPr="003E0ADF" w:rsidRDefault="005504D8">
      <w:pPr>
        <w:rPr>
          <w:rFonts w:cs="Times New Roman"/>
        </w:rPr>
      </w:pPr>
    </w:p>
    <w:p w14:paraId="3DD9B88B" w14:textId="77777777" w:rsidR="005504D8" w:rsidRPr="003E0ADF" w:rsidRDefault="005504D8">
      <w:pPr>
        <w:rPr>
          <w:rFonts w:cs="Times New Roman"/>
        </w:rPr>
      </w:pPr>
    </w:p>
    <w:p w14:paraId="64898CC7" w14:textId="77777777" w:rsidR="005504D8" w:rsidRPr="003E0ADF" w:rsidRDefault="005504D8">
      <w:pPr>
        <w:rPr>
          <w:rFonts w:cs="Times New Roman"/>
        </w:rPr>
      </w:pPr>
    </w:p>
    <w:p w14:paraId="0BEA97CC" w14:textId="77777777" w:rsidR="005504D8" w:rsidRPr="003E0ADF" w:rsidRDefault="005504D8">
      <w:pPr>
        <w:rPr>
          <w:rFonts w:cs="Times New Roman"/>
        </w:rPr>
      </w:pPr>
    </w:p>
    <w:p w14:paraId="41CE16FF" w14:textId="77777777" w:rsidR="005504D8" w:rsidRPr="003E0ADF" w:rsidRDefault="005504D8">
      <w:pPr>
        <w:rPr>
          <w:rFonts w:cs="Times New Roman"/>
        </w:rPr>
      </w:pPr>
    </w:p>
    <w:p w14:paraId="1A54FCB8" w14:textId="77777777" w:rsidR="005504D8" w:rsidRPr="003E0ADF" w:rsidRDefault="005504D8">
      <w:pPr>
        <w:rPr>
          <w:rFonts w:cs="Times New Roman"/>
        </w:rPr>
      </w:pPr>
    </w:p>
    <w:p w14:paraId="496FEEA4" w14:textId="77777777" w:rsidR="005504D8" w:rsidRPr="003E0ADF" w:rsidRDefault="005504D8">
      <w:pPr>
        <w:rPr>
          <w:rFonts w:cs="Times New Roman"/>
        </w:rPr>
      </w:pPr>
    </w:p>
    <w:p w14:paraId="6622F493" w14:textId="77777777" w:rsidR="005504D8" w:rsidRPr="003E0ADF" w:rsidRDefault="005504D8">
      <w:pPr>
        <w:rPr>
          <w:rFonts w:cs="Times New Roman"/>
        </w:rPr>
      </w:pPr>
    </w:p>
    <w:p w14:paraId="660D93ED" w14:textId="77777777" w:rsidR="005504D8" w:rsidRPr="003E0ADF" w:rsidRDefault="005504D8">
      <w:pPr>
        <w:rPr>
          <w:rFonts w:cs="Times New Roman"/>
        </w:rPr>
      </w:pPr>
    </w:p>
    <w:p w14:paraId="31F0D3D9" w14:textId="77777777" w:rsidR="005504D8" w:rsidRPr="003E0ADF" w:rsidRDefault="005504D8">
      <w:pPr>
        <w:rPr>
          <w:rFonts w:cs="Times New Roman"/>
        </w:rPr>
      </w:pPr>
    </w:p>
    <w:p w14:paraId="7EFC031F" w14:textId="77777777" w:rsidR="005504D8" w:rsidRPr="003E0ADF" w:rsidRDefault="005504D8">
      <w:pPr>
        <w:rPr>
          <w:rFonts w:cs="Times New Roman"/>
        </w:rPr>
      </w:pPr>
    </w:p>
    <w:p w14:paraId="2510AD8E" w14:textId="77777777" w:rsidR="005504D8" w:rsidRPr="003E0ADF" w:rsidRDefault="005504D8">
      <w:pPr>
        <w:rPr>
          <w:rFonts w:cs="Times New Roman"/>
        </w:rPr>
      </w:pPr>
    </w:p>
    <w:p w14:paraId="0BDEECA4" w14:textId="77777777" w:rsidR="005504D8" w:rsidRPr="003E0ADF" w:rsidRDefault="005504D8">
      <w:pPr>
        <w:rPr>
          <w:rFonts w:cs="Times New Roman"/>
        </w:rPr>
      </w:pPr>
    </w:p>
    <w:p w14:paraId="02291112" w14:textId="77777777" w:rsidR="005504D8" w:rsidRPr="003E0ADF" w:rsidRDefault="005504D8">
      <w:pPr>
        <w:rPr>
          <w:rFonts w:cs="Times New Roman"/>
        </w:rPr>
      </w:pPr>
    </w:p>
    <w:p w14:paraId="7C808992" w14:textId="77777777" w:rsidR="005504D8" w:rsidRPr="003E0ADF" w:rsidRDefault="005504D8">
      <w:pPr>
        <w:rPr>
          <w:rFonts w:cs="Times New Roman"/>
        </w:rPr>
      </w:pPr>
    </w:p>
    <w:p w14:paraId="6A2AA26C" w14:textId="77777777" w:rsidR="005504D8" w:rsidRPr="003E0ADF" w:rsidRDefault="005504D8">
      <w:pPr>
        <w:rPr>
          <w:rFonts w:cs="Times New Roman"/>
        </w:rPr>
      </w:pPr>
    </w:p>
    <w:p w14:paraId="00A5E7DF" w14:textId="77777777" w:rsidR="005504D8" w:rsidRPr="003E0ADF" w:rsidRDefault="005504D8">
      <w:pPr>
        <w:rPr>
          <w:rFonts w:cs="Times New Roman"/>
        </w:rPr>
      </w:pPr>
    </w:p>
    <w:p w14:paraId="77BD194B" w14:textId="77777777" w:rsidR="005504D8" w:rsidRPr="003E0ADF" w:rsidRDefault="005504D8">
      <w:pPr>
        <w:rPr>
          <w:rFonts w:cs="Times New Roman"/>
        </w:rPr>
      </w:pPr>
    </w:p>
    <w:p w14:paraId="2C8056CC" w14:textId="77777777" w:rsidR="005504D8" w:rsidRPr="003E0ADF" w:rsidRDefault="005504D8">
      <w:pPr>
        <w:rPr>
          <w:rFonts w:cs="Times New Roman"/>
        </w:rPr>
      </w:pPr>
    </w:p>
    <w:p w14:paraId="528E9B90" w14:textId="77777777" w:rsidR="005504D8" w:rsidRPr="003E0ADF" w:rsidRDefault="005504D8">
      <w:pPr>
        <w:rPr>
          <w:rFonts w:cs="Times New Roman"/>
        </w:rPr>
      </w:pPr>
    </w:p>
    <w:p w14:paraId="43F2B9C8" w14:textId="77777777" w:rsidR="005504D8" w:rsidRPr="003E0ADF" w:rsidRDefault="005504D8">
      <w:pPr>
        <w:rPr>
          <w:rFonts w:cs="Times New Roman"/>
        </w:rPr>
      </w:pPr>
    </w:p>
    <w:p w14:paraId="51CDF8A9" w14:textId="77777777" w:rsidR="005504D8" w:rsidRPr="003E0ADF" w:rsidRDefault="005504D8">
      <w:pPr>
        <w:ind w:firstLine="434"/>
        <w:rPr>
          <w:rFonts w:cs="Times New Roman"/>
        </w:rPr>
      </w:pPr>
    </w:p>
    <w:p w14:paraId="65C93E6A" w14:textId="77777777" w:rsidR="005504D8" w:rsidRPr="003E0ADF" w:rsidRDefault="00766130">
      <w:pPr>
        <w:pStyle w:val="ab"/>
        <w:rPr>
          <w:rFonts w:ascii="Times New Roman"/>
        </w:rPr>
      </w:pPr>
      <w:bookmarkStart w:id="4" w:name="SectionMark4"/>
      <w:r w:rsidRPr="003E0ADF">
        <w:rPr>
          <w:rFonts w:ascii="Times New Roman"/>
        </w:rPr>
        <w:lastRenderedPageBreak/>
        <w:t>雷竹覆盖生产技术规程</w:t>
      </w:r>
    </w:p>
    <w:p w14:paraId="746C4C3C" w14:textId="77777777" w:rsidR="005504D8" w:rsidRPr="003E0ADF" w:rsidRDefault="007661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范围</w:t>
      </w:r>
    </w:p>
    <w:p w14:paraId="79B590EE" w14:textId="4001789F" w:rsidR="005504D8" w:rsidRPr="003E0ADF" w:rsidRDefault="00766130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本标准规定了雷竹笋用林的相关术语和定义及覆盖生产技术的规程。</w:t>
      </w:r>
    </w:p>
    <w:p w14:paraId="4585F378" w14:textId="77777777" w:rsidR="005504D8" w:rsidRPr="003E0ADF" w:rsidRDefault="00766130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本标准适用于雷竹笋用林的覆盖生产栽培。</w:t>
      </w:r>
    </w:p>
    <w:p w14:paraId="3EDA29EC" w14:textId="77777777" w:rsidR="005504D8" w:rsidRPr="003E0ADF" w:rsidRDefault="007661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规范性引用文件</w:t>
      </w:r>
    </w:p>
    <w:p w14:paraId="528708B7" w14:textId="77777777" w:rsidR="005504D8" w:rsidRPr="003E0ADF" w:rsidRDefault="00766130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下列文件对于本文件的应用是必不可少的。凡是注日期的引用文件，仅注日期的版本适用于本文件。凡是不注日期的引用文件，其最新版本（包括所有修改单）适用于本文件。</w:t>
      </w:r>
    </w:p>
    <w:p w14:paraId="21664759" w14:textId="77777777" w:rsidR="005504D8" w:rsidRPr="003E0ADF" w:rsidRDefault="00766130">
      <w:pPr>
        <w:ind w:leftChars="100" w:left="210" w:firstLineChars="200" w:firstLine="420"/>
        <w:rPr>
          <w:rFonts w:cs="Times New Roman"/>
          <w:szCs w:val="20"/>
        </w:rPr>
      </w:pPr>
      <w:r w:rsidRPr="003E0ADF">
        <w:rPr>
          <w:rFonts w:cs="Times New Roman"/>
          <w:szCs w:val="20"/>
        </w:rPr>
        <w:t xml:space="preserve">DB 33/T 224-2015       </w:t>
      </w:r>
      <w:r w:rsidRPr="003E0ADF">
        <w:rPr>
          <w:rFonts w:cs="Times New Roman"/>
          <w:szCs w:val="20"/>
        </w:rPr>
        <w:t>菜竹栽培技术规程</w:t>
      </w:r>
    </w:p>
    <w:p w14:paraId="084D9CBE" w14:textId="77777777" w:rsidR="005504D8" w:rsidRPr="003E0ADF" w:rsidRDefault="00766130">
      <w:pPr>
        <w:ind w:leftChars="100" w:left="210" w:firstLineChars="200" w:firstLine="420"/>
        <w:rPr>
          <w:rFonts w:cs="Times New Roman"/>
          <w:szCs w:val="20"/>
        </w:rPr>
      </w:pPr>
      <w:r w:rsidRPr="003E0ADF">
        <w:rPr>
          <w:rFonts w:cs="Times New Roman"/>
          <w:szCs w:val="20"/>
        </w:rPr>
        <w:t xml:space="preserve">DB 3301/T 1083-2017       </w:t>
      </w:r>
      <w:r w:rsidRPr="003E0ADF">
        <w:rPr>
          <w:rFonts w:cs="Times New Roman"/>
          <w:szCs w:val="20"/>
        </w:rPr>
        <w:t>集约经营雷竹林氮磷钾施肥限量规范</w:t>
      </w:r>
    </w:p>
    <w:p w14:paraId="4A7EFAC2" w14:textId="77777777" w:rsidR="005504D8" w:rsidRPr="003E0ADF" w:rsidRDefault="007661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术语和定义</w:t>
      </w:r>
    </w:p>
    <w:p w14:paraId="0466C391" w14:textId="7657D005" w:rsidR="005504D8" w:rsidRPr="003E0ADF" w:rsidRDefault="00766130" w:rsidP="00892612">
      <w:pPr>
        <w:pStyle w:val="aa"/>
        <w:spacing w:before="120"/>
        <w:ind w:leftChars="100" w:left="210"/>
        <w:rPr>
          <w:rFonts w:ascii="Times New Roman"/>
          <w:szCs w:val="20"/>
        </w:rPr>
      </w:pPr>
      <w:r w:rsidRPr="003E0ADF">
        <w:rPr>
          <w:rFonts w:ascii="Times New Roman"/>
          <w:szCs w:val="20"/>
        </w:rPr>
        <w:t>DB 33/T 224-2015</w:t>
      </w:r>
      <w:r w:rsidR="00DE5C64" w:rsidRPr="003E0ADF">
        <w:rPr>
          <w:rFonts w:ascii="Times New Roman"/>
          <w:szCs w:val="20"/>
        </w:rPr>
        <w:t>及</w:t>
      </w:r>
      <w:r w:rsidR="00DE5C64" w:rsidRPr="003E0ADF">
        <w:rPr>
          <w:rFonts w:ascii="Times New Roman"/>
          <w:szCs w:val="20"/>
        </w:rPr>
        <w:t>DB 3301/T 1083-2017</w:t>
      </w:r>
      <w:r w:rsidRPr="003E0ADF">
        <w:rPr>
          <w:rFonts w:ascii="Times New Roman"/>
          <w:szCs w:val="20"/>
        </w:rPr>
        <w:t>中界定的术语和定义适用于本标准。</w:t>
      </w:r>
    </w:p>
    <w:p w14:paraId="5FB1BBD1" w14:textId="70BE5316" w:rsidR="005504D8" w:rsidRPr="003E0ADF" w:rsidRDefault="00766130" w:rsidP="00892612">
      <w:pPr>
        <w:pStyle w:val="aa"/>
        <w:ind w:leftChars="100" w:left="210" w:firstLine="422"/>
        <w:rPr>
          <w:rFonts w:ascii="Times New Roman"/>
          <w:b/>
          <w:bCs/>
        </w:rPr>
      </w:pPr>
      <w:r w:rsidRPr="003E0ADF">
        <w:rPr>
          <w:rFonts w:ascii="Times New Roman"/>
          <w:b/>
          <w:bCs/>
        </w:rPr>
        <w:t>竹林覆盖增温技术</w:t>
      </w:r>
      <w:r w:rsidR="003B2ACF" w:rsidRPr="003E0ADF">
        <w:rPr>
          <w:rFonts w:ascii="Times New Roman"/>
          <w:b/>
          <w:bCs/>
        </w:rPr>
        <w:t>：</w:t>
      </w:r>
      <w:r w:rsidRPr="003E0ADF">
        <w:rPr>
          <w:rFonts w:ascii="Times New Roman"/>
          <w:szCs w:val="20"/>
        </w:rPr>
        <w:t>竹林覆盖增温技术是指运用地面覆盖增温材料来提高土</w:t>
      </w:r>
      <w:r w:rsidR="00F329B0" w:rsidRPr="003E0ADF">
        <w:rPr>
          <w:rFonts w:ascii="Times New Roman"/>
          <w:szCs w:val="20"/>
        </w:rPr>
        <w:t>壤和地表的温度，从而使竹子提早</w:t>
      </w:r>
      <w:r w:rsidR="00D25908" w:rsidRPr="003E0ADF">
        <w:rPr>
          <w:rFonts w:ascii="Times New Roman"/>
          <w:szCs w:val="20"/>
        </w:rPr>
        <w:t>出</w:t>
      </w:r>
      <w:r w:rsidR="00F329B0" w:rsidRPr="003E0ADF">
        <w:rPr>
          <w:rFonts w:ascii="Times New Roman"/>
          <w:szCs w:val="20"/>
        </w:rPr>
        <w:t>笋，提高笋用林的生产力，增加竹林</w:t>
      </w:r>
      <w:r w:rsidRPr="003E0ADF">
        <w:rPr>
          <w:rFonts w:ascii="Times New Roman"/>
          <w:szCs w:val="20"/>
        </w:rPr>
        <w:t>经济效益的竹林经营技术。</w:t>
      </w:r>
    </w:p>
    <w:p w14:paraId="1343CACC" w14:textId="6D1FCB2A" w:rsidR="004F0B0A" w:rsidRPr="003E0ADF" w:rsidRDefault="004F0B0A" w:rsidP="0052096F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覆盖</w:t>
      </w:r>
      <w:r w:rsidR="003B2ACF" w:rsidRPr="003E0ADF">
        <w:rPr>
          <w:rFonts w:ascii="Times New Roman"/>
        </w:rPr>
        <w:t>的</w:t>
      </w:r>
      <w:r w:rsidRPr="003E0ADF">
        <w:rPr>
          <w:rFonts w:ascii="Times New Roman"/>
        </w:rPr>
        <w:t>竹林选择</w:t>
      </w:r>
    </w:p>
    <w:p w14:paraId="4D55918E" w14:textId="1CD5B93A" w:rsidR="005D4030" w:rsidRPr="003E0ADF" w:rsidRDefault="00D25908" w:rsidP="003B2ACF">
      <w:pPr>
        <w:pStyle w:val="aa"/>
        <w:spacing w:before="120"/>
        <w:ind w:leftChars="100" w:left="210"/>
        <w:rPr>
          <w:rFonts w:ascii="Times New Roman"/>
        </w:rPr>
      </w:pPr>
      <w:r w:rsidRPr="003E0ADF">
        <w:rPr>
          <w:rFonts w:ascii="Times New Roman"/>
        </w:rPr>
        <w:t>宜选择</w:t>
      </w:r>
      <w:r w:rsidR="004F0B0A" w:rsidRPr="003E0ADF">
        <w:rPr>
          <w:rFonts w:ascii="Times New Roman"/>
        </w:rPr>
        <w:t>交通方便、水源充足</w:t>
      </w:r>
      <w:r w:rsidRPr="003E0ADF">
        <w:rPr>
          <w:rFonts w:ascii="Times New Roman"/>
        </w:rPr>
        <w:t>、</w:t>
      </w:r>
      <w:r w:rsidR="004F0B0A" w:rsidRPr="003E0ADF">
        <w:rPr>
          <w:rFonts w:ascii="Times New Roman"/>
        </w:rPr>
        <w:t>集中成片</w:t>
      </w:r>
      <w:r w:rsidRPr="003E0ADF">
        <w:rPr>
          <w:rFonts w:ascii="Times New Roman"/>
        </w:rPr>
        <w:t>、土层深厚、病虫害少</w:t>
      </w:r>
      <w:r w:rsidR="003B2ACF" w:rsidRPr="003E0ADF">
        <w:rPr>
          <w:rFonts w:ascii="Times New Roman"/>
        </w:rPr>
        <w:t>、生长旺盛</w:t>
      </w:r>
      <w:r w:rsidR="004F0B0A" w:rsidRPr="003E0ADF">
        <w:rPr>
          <w:rFonts w:ascii="Times New Roman"/>
        </w:rPr>
        <w:t>的成</w:t>
      </w:r>
      <w:r w:rsidRPr="003E0ADF">
        <w:rPr>
          <w:rFonts w:ascii="Times New Roman"/>
        </w:rPr>
        <w:t>年</w:t>
      </w:r>
      <w:r w:rsidR="003B2ACF" w:rsidRPr="003E0ADF">
        <w:rPr>
          <w:rFonts w:ascii="Times New Roman"/>
        </w:rPr>
        <w:t>雷</w:t>
      </w:r>
      <w:r w:rsidR="004F0B0A" w:rsidRPr="003E0ADF">
        <w:rPr>
          <w:rFonts w:ascii="Times New Roman"/>
        </w:rPr>
        <w:t>竹林。</w:t>
      </w:r>
    </w:p>
    <w:p w14:paraId="2B811D0A" w14:textId="13EA70C1" w:rsidR="004F0B0A" w:rsidRPr="003E0ADF" w:rsidRDefault="005D4030" w:rsidP="003B2ACF">
      <w:pPr>
        <w:pStyle w:val="aa"/>
        <w:spacing w:after="120"/>
        <w:ind w:leftChars="100" w:left="210"/>
        <w:rPr>
          <w:rFonts w:ascii="Times New Roman"/>
        </w:rPr>
      </w:pPr>
      <w:r w:rsidRPr="003E0ADF">
        <w:rPr>
          <w:rFonts w:ascii="Times New Roman"/>
        </w:rPr>
        <w:t>雷竹林丰产培育</w:t>
      </w:r>
      <w:r w:rsidR="003B2ACF" w:rsidRPr="003E0ADF">
        <w:rPr>
          <w:rFonts w:ascii="Times New Roman"/>
        </w:rPr>
        <w:t>技术</w:t>
      </w:r>
      <w:r w:rsidRPr="003E0ADF">
        <w:rPr>
          <w:rFonts w:ascii="Times New Roman"/>
        </w:rPr>
        <w:t>参考</w:t>
      </w:r>
      <w:r w:rsidRPr="003E0ADF">
        <w:rPr>
          <w:rFonts w:ascii="Times New Roman"/>
        </w:rPr>
        <w:t>DB 33/T 224-2015</w:t>
      </w:r>
      <w:r w:rsidRPr="003E0ADF">
        <w:rPr>
          <w:rFonts w:ascii="Times New Roman"/>
        </w:rPr>
        <w:t>执行，</w:t>
      </w:r>
      <w:r w:rsidR="004F0B0A" w:rsidRPr="003E0ADF">
        <w:rPr>
          <w:rFonts w:ascii="Times New Roman"/>
        </w:rPr>
        <w:t>在丰产培育的基础上，实施竹林覆盖增温操作，促进雷竹林的提前发笋。</w:t>
      </w:r>
    </w:p>
    <w:p w14:paraId="39727F79" w14:textId="2B173554" w:rsidR="0052096F" w:rsidRPr="003E0ADF" w:rsidRDefault="008030B4" w:rsidP="005D40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覆盖时间</w:t>
      </w:r>
    </w:p>
    <w:p w14:paraId="0E09BF23" w14:textId="292632AA" w:rsidR="008030B4" w:rsidRPr="003E0ADF" w:rsidRDefault="00B45551" w:rsidP="0052096F">
      <w:pPr>
        <w:pStyle w:val="aa"/>
        <w:spacing w:before="120" w:after="120"/>
        <w:ind w:leftChars="100" w:left="210"/>
        <w:rPr>
          <w:rFonts w:ascii="Times New Roman"/>
          <w:b/>
          <w:bCs/>
          <w:szCs w:val="20"/>
        </w:rPr>
      </w:pPr>
      <w:r w:rsidRPr="003E0ADF">
        <w:rPr>
          <w:rFonts w:ascii="Times New Roman"/>
        </w:rPr>
        <w:t>每年大概</w:t>
      </w:r>
      <w:r w:rsidRPr="003E0ADF">
        <w:rPr>
          <w:rFonts w:ascii="Times New Roman"/>
        </w:rPr>
        <w:t>11</w:t>
      </w:r>
      <w:r w:rsidRPr="003E0ADF">
        <w:rPr>
          <w:rFonts w:ascii="Times New Roman"/>
        </w:rPr>
        <w:t>月中旬以后，</w:t>
      </w:r>
      <w:r w:rsidR="008030B4" w:rsidRPr="003E0ADF">
        <w:rPr>
          <w:rFonts w:ascii="Times New Roman"/>
        </w:rPr>
        <w:t>雷竹林地地表温度降至</w:t>
      </w:r>
      <w:r w:rsidR="008030B4" w:rsidRPr="003E0ADF">
        <w:rPr>
          <w:rFonts w:ascii="Times New Roman"/>
        </w:rPr>
        <w:t>15℃</w:t>
      </w:r>
      <w:r w:rsidRPr="003E0ADF">
        <w:rPr>
          <w:rFonts w:ascii="Times New Roman"/>
        </w:rPr>
        <w:t>以下；可根据市场需求估算覆盖出笋时间进行覆盖作业</w:t>
      </w:r>
      <w:r w:rsidR="008030B4" w:rsidRPr="003E0ADF">
        <w:rPr>
          <w:rFonts w:ascii="Times New Roman"/>
        </w:rPr>
        <w:t>。</w:t>
      </w:r>
    </w:p>
    <w:p w14:paraId="669547AB" w14:textId="3A55352A" w:rsidR="0052096F" w:rsidRPr="003E0ADF" w:rsidRDefault="00766130" w:rsidP="005D40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覆盖材料</w:t>
      </w:r>
    </w:p>
    <w:p w14:paraId="2BCAC459" w14:textId="7D5FFDB7" w:rsidR="0052096F" w:rsidRPr="003E0ADF" w:rsidRDefault="00B45551" w:rsidP="0052096F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覆盖材料一般取用农村常见的有机质材料，如农作物秸秆、动物粪便、杂草等。有机质材料利用微生物发酵产生的热能提高土壤温度，基于材料发酵的产热性能可分为</w:t>
      </w:r>
      <w:r w:rsidR="0052096F" w:rsidRPr="003E0ADF">
        <w:rPr>
          <w:rFonts w:ascii="Times New Roman"/>
        </w:rPr>
        <w:t>：</w:t>
      </w:r>
    </w:p>
    <w:p w14:paraId="2DDF98F5" w14:textId="35C398D4" w:rsidR="00B45551" w:rsidRPr="003E0ADF" w:rsidRDefault="00B45551" w:rsidP="0052096F">
      <w:pPr>
        <w:pStyle w:val="aa"/>
        <w:ind w:leftChars="100" w:left="210"/>
        <w:rPr>
          <w:rFonts w:ascii="Times New Roman"/>
          <w:b/>
          <w:bCs/>
          <w:szCs w:val="20"/>
        </w:rPr>
      </w:pPr>
      <w:r w:rsidRPr="003E0ADF">
        <w:rPr>
          <w:rFonts w:ascii="Times New Roman"/>
        </w:rPr>
        <w:t>高热型材料，特点为发热快，温度高，但持续时间短，一般碳</w:t>
      </w:r>
      <w:r w:rsidRPr="003E0ADF">
        <w:rPr>
          <w:rFonts w:ascii="Times New Roman"/>
        </w:rPr>
        <w:t>/</w:t>
      </w:r>
      <w:r w:rsidRPr="003E0ADF">
        <w:rPr>
          <w:rFonts w:ascii="Times New Roman"/>
        </w:rPr>
        <w:t>氮比（</w:t>
      </w:r>
      <w:r w:rsidRPr="003E0ADF">
        <w:rPr>
          <w:rFonts w:ascii="Times New Roman"/>
        </w:rPr>
        <w:t>C/N</w:t>
      </w:r>
      <w:r w:rsidRPr="003E0ADF">
        <w:rPr>
          <w:rFonts w:ascii="Times New Roman"/>
        </w:rPr>
        <w:t>）＜</w:t>
      </w:r>
      <w:r w:rsidRPr="003E0ADF">
        <w:rPr>
          <w:rFonts w:ascii="Times New Roman"/>
        </w:rPr>
        <w:t>20</w:t>
      </w:r>
      <w:r w:rsidRPr="003E0ADF">
        <w:rPr>
          <w:rFonts w:ascii="Times New Roman"/>
        </w:rPr>
        <w:t>。包括菜饼、豆饼、猪粪等；</w:t>
      </w:r>
    </w:p>
    <w:p w14:paraId="75FBB582" w14:textId="04C54409" w:rsidR="00B45551" w:rsidRPr="003E0ADF" w:rsidRDefault="00B45551" w:rsidP="00B45551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中热型材料</w:t>
      </w:r>
      <w:r w:rsidRPr="003E0ADF">
        <w:rPr>
          <w:rFonts w:ascii="Times New Roman"/>
        </w:rPr>
        <w:t>C/N</w:t>
      </w:r>
      <w:r w:rsidR="00D25908" w:rsidRPr="003E0ADF">
        <w:rPr>
          <w:rFonts w:ascii="Times New Roman"/>
        </w:rPr>
        <w:t>一般为</w:t>
      </w:r>
      <w:r w:rsidRPr="003E0ADF">
        <w:rPr>
          <w:rFonts w:ascii="Times New Roman"/>
        </w:rPr>
        <w:t>20</w:t>
      </w:r>
      <w:r w:rsidR="007E6744" w:rsidRPr="003E0ADF">
        <w:rPr>
          <w:rFonts w:ascii="Times New Roman"/>
        </w:rPr>
        <w:t xml:space="preserve"> </w:t>
      </w:r>
      <w:r w:rsidRPr="003E0ADF">
        <w:rPr>
          <w:rFonts w:ascii="Times New Roman"/>
        </w:rPr>
        <w:t>~</w:t>
      </w:r>
      <w:r w:rsidR="007E6744" w:rsidRPr="003E0ADF">
        <w:rPr>
          <w:rFonts w:ascii="Times New Roman"/>
        </w:rPr>
        <w:t xml:space="preserve"> </w:t>
      </w:r>
      <w:r w:rsidRPr="003E0ADF">
        <w:rPr>
          <w:rFonts w:ascii="Times New Roman"/>
        </w:rPr>
        <w:t>30</w:t>
      </w:r>
      <w:r w:rsidRPr="003E0ADF">
        <w:rPr>
          <w:rFonts w:ascii="Times New Roman"/>
        </w:rPr>
        <w:t>，包括</w:t>
      </w:r>
      <w:r w:rsidR="00A83165" w:rsidRPr="003E0ADF">
        <w:rPr>
          <w:rFonts w:ascii="Times New Roman"/>
        </w:rPr>
        <w:t>厩肥、</w:t>
      </w:r>
      <w:r w:rsidR="007E6744" w:rsidRPr="003E0ADF">
        <w:rPr>
          <w:rFonts w:ascii="Times New Roman"/>
        </w:rPr>
        <w:t>家禽粪</w:t>
      </w:r>
      <w:r w:rsidR="00A83165" w:rsidRPr="003E0ADF">
        <w:rPr>
          <w:rFonts w:ascii="Times New Roman"/>
        </w:rPr>
        <w:t>肥</w:t>
      </w:r>
      <w:r w:rsidRPr="003E0ADF">
        <w:rPr>
          <w:rFonts w:ascii="Times New Roman"/>
        </w:rPr>
        <w:t>、</w:t>
      </w:r>
      <w:r w:rsidR="007E6744" w:rsidRPr="003E0ADF">
        <w:rPr>
          <w:rFonts w:ascii="Times New Roman"/>
        </w:rPr>
        <w:t>砻糠</w:t>
      </w:r>
      <w:r w:rsidRPr="003E0ADF">
        <w:rPr>
          <w:rFonts w:ascii="Times New Roman"/>
        </w:rPr>
        <w:t>、</w:t>
      </w:r>
      <w:r w:rsidR="007E6744" w:rsidRPr="003E0ADF">
        <w:rPr>
          <w:rFonts w:ascii="Times New Roman"/>
        </w:rPr>
        <w:t>麦灰、</w:t>
      </w:r>
      <w:r w:rsidRPr="003E0ADF">
        <w:rPr>
          <w:rFonts w:ascii="Times New Roman"/>
        </w:rPr>
        <w:t>玉米秸秆、</w:t>
      </w:r>
      <w:r w:rsidR="00A83165" w:rsidRPr="003E0ADF">
        <w:rPr>
          <w:rFonts w:ascii="Times New Roman"/>
        </w:rPr>
        <w:t>树叶</w:t>
      </w:r>
      <w:r w:rsidRPr="003E0ADF">
        <w:rPr>
          <w:rFonts w:ascii="Times New Roman"/>
        </w:rPr>
        <w:t>等；</w:t>
      </w:r>
    </w:p>
    <w:p w14:paraId="50C382CB" w14:textId="6C9E6015" w:rsidR="00B45551" w:rsidRPr="003E0ADF" w:rsidRDefault="00B45551" w:rsidP="00677AD3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低热型材料发热慢，温度低，但持续时间长，一般</w:t>
      </w:r>
      <w:r w:rsidRPr="003E0ADF">
        <w:rPr>
          <w:rFonts w:ascii="Times New Roman"/>
        </w:rPr>
        <w:t>C/N</w:t>
      </w:r>
      <w:r w:rsidRPr="003E0ADF">
        <w:rPr>
          <w:rFonts w:ascii="Times New Roman"/>
        </w:rPr>
        <w:t>＞</w:t>
      </w:r>
      <w:r w:rsidRPr="003E0ADF">
        <w:rPr>
          <w:rFonts w:ascii="Times New Roman"/>
        </w:rPr>
        <w:t>30</w:t>
      </w:r>
      <w:r w:rsidRPr="003E0ADF">
        <w:rPr>
          <w:rFonts w:ascii="Times New Roman"/>
        </w:rPr>
        <w:t>，如稻草、麦秆等。</w:t>
      </w:r>
    </w:p>
    <w:p w14:paraId="528759D6" w14:textId="2F5A1C38" w:rsidR="000B660F" w:rsidRPr="003E0ADF" w:rsidRDefault="000B660F" w:rsidP="005D40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覆盖</w:t>
      </w:r>
      <w:r w:rsidR="00035F37" w:rsidRPr="003E0ADF">
        <w:rPr>
          <w:rFonts w:ascii="Times New Roman"/>
        </w:rPr>
        <w:t>作业</w:t>
      </w:r>
    </w:p>
    <w:p w14:paraId="3309A73D" w14:textId="33F0D1E1" w:rsidR="00C66FD6" w:rsidRPr="003E0ADF" w:rsidRDefault="00892612" w:rsidP="00C343CF">
      <w:pPr>
        <w:pStyle w:val="aa"/>
        <w:ind w:leftChars="100" w:left="210" w:firstLine="422"/>
        <w:rPr>
          <w:rFonts w:ascii="Times New Roman"/>
        </w:rPr>
      </w:pPr>
      <w:r w:rsidRPr="003E0ADF">
        <w:rPr>
          <w:rFonts w:ascii="Times New Roman"/>
          <w:b/>
          <w:bCs/>
        </w:rPr>
        <w:t>7</w:t>
      </w:r>
      <w:r w:rsidR="0052096F" w:rsidRPr="003E0ADF">
        <w:rPr>
          <w:rFonts w:ascii="Times New Roman"/>
          <w:b/>
          <w:bCs/>
        </w:rPr>
        <w:t>.</w:t>
      </w:r>
      <w:r w:rsidR="00D53F01" w:rsidRPr="003E0ADF">
        <w:rPr>
          <w:rFonts w:ascii="Times New Roman"/>
          <w:b/>
          <w:bCs/>
        </w:rPr>
        <w:t xml:space="preserve">1 </w:t>
      </w:r>
      <w:r w:rsidR="000B660F" w:rsidRPr="003E0ADF">
        <w:rPr>
          <w:rFonts w:ascii="Times New Roman"/>
          <w:b/>
          <w:bCs/>
        </w:rPr>
        <w:t>分层覆盖</w:t>
      </w:r>
      <w:r w:rsidR="00F56A54" w:rsidRPr="003E0ADF">
        <w:rPr>
          <w:rFonts w:ascii="Times New Roman"/>
          <w:b/>
          <w:bCs/>
        </w:rPr>
        <w:t>作业</w:t>
      </w:r>
      <w:r w:rsidR="000B660F" w:rsidRPr="003E0ADF">
        <w:rPr>
          <w:rFonts w:ascii="Times New Roman"/>
        </w:rPr>
        <w:t>：</w:t>
      </w:r>
      <w:r w:rsidR="00E75F69" w:rsidRPr="003E0ADF">
        <w:rPr>
          <w:rFonts w:ascii="Times New Roman"/>
        </w:rPr>
        <w:t>在地表温度</w:t>
      </w:r>
      <w:r w:rsidR="00E75F69" w:rsidRPr="003E0ADF">
        <w:rPr>
          <w:rFonts w:ascii="Times New Roman"/>
        </w:rPr>
        <w:t>≤15</w:t>
      </w:r>
      <w:r w:rsidR="00E75F69" w:rsidRPr="003E0ADF">
        <w:rPr>
          <w:rFonts w:ascii="Times New Roman" w:eastAsia="MS Mincho"/>
        </w:rPr>
        <w:t>℃</w:t>
      </w:r>
      <w:r w:rsidR="00E75F69" w:rsidRPr="003E0ADF">
        <w:rPr>
          <w:rFonts w:ascii="Times New Roman"/>
        </w:rPr>
        <w:t>时，进行第一次覆盖。</w:t>
      </w:r>
      <w:r w:rsidR="00C66FD6" w:rsidRPr="003E0ADF">
        <w:rPr>
          <w:rFonts w:ascii="Times New Roman"/>
        </w:rPr>
        <w:t>覆盖前</w:t>
      </w:r>
      <w:r w:rsidR="00DA5966">
        <w:rPr>
          <w:rFonts w:ascii="Times New Roman" w:hint="eastAsia"/>
        </w:rPr>
        <w:t>一个月</w:t>
      </w:r>
      <w:r w:rsidR="00C66FD6" w:rsidRPr="003E0ADF">
        <w:rPr>
          <w:rFonts w:ascii="Times New Roman"/>
        </w:rPr>
        <w:t>应提前施肥料和</w:t>
      </w:r>
      <w:r w:rsidR="00170BFC" w:rsidRPr="003E0ADF">
        <w:rPr>
          <w:rFonts w:ascii="Times New Roman"/>
        </w:rPr>
        <w:t>充分</w:t>
      </w:r>
      <w:r w:rsidR="00C66FD6" w:rsidRPr="003E0ADF">
        <w:rPr>
          <w:rFonts w:ascii="Times New Roman"/>
        </w:rPr>
        <w:t>灌溉。</w:t>
      </w:r>
      <w:r w:rsidR="000B660F" w:rsidRPr="003E0ADF">
        <w:rPr>
          <w:rFonts w:ascii="Times New Roman"/>
        </w:rPr>
        <w:t>下层为发酵增温层，</w:t>
      </w:r>
      <w:r w:rsidR="00677AD3" w:rsidRPr="003E0ADF">
        <w:rPr>
          <w:rFonts w:ascii="Times New Roman"/>
        </w:rPr>
        <w:t>上层为保温层。</w:t>
      </w:r>
      <w:r w:rsidR="00C66FD6" w:rsidRPr="003E0ADF">
        <w:rPr>
          <w:rFonts w:ascii="Times New Roman"/>
        </w:rPr>
        <w:t>下层使用比较容易发热增温的材料，如</w:t>
      </w:r>
      <w:r w:rsidR="00DA5966" w:rsidRPr="003E0ADF">
        <w:rPr>
          <w:rFonts w:ascii="Times New Roman"/>
        </w:rPr>
        <w:t>麦灰</w:t>
      </w:r>
      <w:r w:rsidR="00C66FD6" w:rsidRPr="003E0ADF">
        <w:rPr>
          <w:rFonts w:ascii="Times New Roman"/>
        </w:rPr>
        <w:t>、新鲜的粪肥等，下层材料要保持一定湿度，为微生物发酵提供适合环境。上层为干层，宜使用不易吸水且较容易保温的材料，如砻糠等。</w:t>
      </w:r>
      <w:r w:rsidR="00170BFC" w:rsidRPr="003E0ADF">
        <w:rPr>
          <w:rFonts w:ascii="Times New Roman"/>
        </w:rPr>
        <w:t>林地边缘的覆盖物</w:t>
      </w:r>
      <w:r w:rsidR="00C343CF" w:rsidRPr="003E0ADF">
        <w:rPr>
          <w:rFonts w:ascii="Times New Roman"/>
        </w:rPr>
        <w:t>略厚</w:t>
      </w:r>
      <w:r w:rsidR="00170BFC" w:rsidRPr="003E0ADF">
        <w:rPr>
          <w:rFonts w:ascii="Times New Roman"/>
        </w:rPr>
        <w:t>中间略薄</w:t>
      </w:r>
      <w:r w:rsidR="00C343CF" w:rsidRPr="003E0ADF">
        <w:rPr>
          <w:rFonts w:ascii="Times New Roman"/>
        </w:rPr>
        <w:t>。</w:t>
      </w:r>
    </w:p>
    <w:p w14:paraId="5CB1711B" w14:textId="54769ACE" w:rsidR="00013A8B" w:rsidRPr="003E0ADF" w:rsidRDefault="00A83165" w:rsidP="006D1E90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范例</w:t>
      </w:r>
      <w:r w:rsidR="00013A8B" w:rsidRPr="003E0ADF">
        <w:rPr>
          <w:rFonts w:ascii="Times New Roman"/>
        </w:rPr>
        <w:t>1</w:t>
      </w:r>
      <w:r w:rsidR="00013A8B" w:rsidRPr="003E0ADF">
        <w:rPr>
          <w:rFonts w:ascii="Times New Roman"/>
        </w:rPr>
        <w:t>：稻草</w:t>
      </w:r>
      <w:r w:rsidRPr="003E0ADF">
        <w:rPr>
          <w:rFonts w:ascii="Times New Roman"/>
        </w:rPr>
        <w:t xml:space="preserve"> </w:t>
      </w:r>
      <w:r w:rsidR="00013A8B" w:rsidRPr="003E0ADF">
        <w:rPr>
          <w:rFonts w:ascii="Times New Roman"/>
        </w:rPr>
        <w:t>+</w:t>
      </w:r>
      <w:r w:rsidRPr="003E0ADF">
        <w:rPr>
          <w:rFonts w:ascii="Times New Roman"/>
        </w:rPr>
        <w:t xml:space="preserve"> </w:t>
      </w:r>
      <w:r w:rsidR="008069FF" w:rsidRPr="003E0ADF">
        <w:rPr>
          <w:rFonts w:ascii="Times New Roman"/>
        </w:rPr>
        <w:t>砻糠</w:t>
      </w:r>
      <w:r w:rsidR="00013A8B" w:rsidRPr="003E0ADF">
        <w:rPr>
          <w:rFonts w:ascii="Times New Roman"/>
        </w:rPr>
        <w:t>，下层为稻草，用量</w:t>
      </w:r>
      <w:r w:rsidR="0034084D" w:rsidRPr="003E0ADF">
        <w:rPr>
          <w:rFonts w:ascii="Times New Roman"/>
        </w:rPr>
        <w:t>2.4 t</w:t>
      </w:r>
      <w:r w:rsidR="00013A8B" w:rsidRPr="003E0ADF">
        <w:rPr>
          <w:rFonts w:ascii="Times New Roman"/>
        </w:rPr>
        <w:t>/</w:t>
      </w:r>
      <w:r w:rsidR="00013A8B" w:rsidRPr="003E0ADF">
        <w:rPr>
          <w:rFonts w:ascii="Times New Roman"/>
        </w:rPr>
        <w:t>亩</w:t>
      </w:r>
      <w:r w:rsidR="00C25FA0" w:rsidRPr="003E0ADF">
        <w:rPr>
          <w:rFonts w:ascii="Times New Roman"/>
        </w:rPr>
        <w:t>，</w:t>
      </w:r>
      <w:r w:rsidR="00013A8B" w:rsidRPr="003E0ADF">
        <w:rPr>
          <w:rFonts w:ascii="Times New Roman"/>
        </w:rPr>
        <w:t>铺平后浇水浇透</w:t>
      </w:r>
      <w:r w:rsidR="00C25FA0" w:rsidRPr="003E0ADF">
        <w:rPr>
          <w:rFonts w:ascii="Times New Roman"/>
        </w:rPr>
        <w:t>。</w:t>
      </w:r>
      <w:r w:rsidR="00013A8B" w:rsidRPr="003E0ADF">
        <w:rPr>
          <w:rFonts w:ascii="Times New Roman"/>
        </w:rPr>
        <w:t>1</w:t>
      </w:r>
      <w:r w:rsidR="00D23B9F" w:rsidRPr="003E0ADF">
        <w:rPr>
          <w:rFonts w:ascii="Times New Roman"/>
        </w:rPr>
        <w:t xml:space="preserve"> ~ </w:t>
      </w:r>
      <w:r w:rsidR="00013A8B" w:rsidRPr="003E0ADF">
        <w:rPr>
          <w:rFonts w:ascii="Times New Roman"/>
        </w:rPr>
        <w:t>2 d</w:t>
      </w:r>
      <w:r w:rsidR="00013A8B" w:rsidRPr="003E0ADF">
        <w:rPr>
          <w:rFonts w:ascii="Times New Roman"/>
        </w:rPr>
        <w:t>后，上层覆盖新砻糠</w:t>
      </w:r>
      <w:r w:rsidR="0034084D" w:rsidRPr="003E0ADF">
        <w:rPr>
          <w:rFonts w:ascii="Times New Roman"/>
        </w:rPr>
        <w:t>10 t</w:t>
      </w:r>
      <w:r w:rsidR="00013A8B" w:rsidRPr="003E0ADF">
        <w:rPr>
          <w:rFonts w:ascii="Times New Roman"/>
        </w:rPr>
        <w:t>/</w:t>
      </w:r>
      <w:r w:rsidR="00013A8B" w:rsidRPr="003E0ADF">
        <w:rPr>
          <w:rFonts w:ascii="Times New Roman"/>
        </w:rPr>
        <w:t>亩，覆盖厚度</w:t>
      </w:r>
      <w:r w:rsidR="00170BFC" w:rsidRPr="003E0ADF">
        <w:rPr>
          <w:rFonts w:ascii="Times New Roman"/>
        </w:rPr>
        <w:t>约</w:t>
      </w:r>
      <w:r w:rsidR="00013A8B" w:rsidRPr="003E0ADF">
        <w:rPr>
          <w:rFonts w:ascii="Times New Roman"/>
        </w:rPr>
        <w:t>15 cm</w:t>
      </w:r>
      <w:r w:rsidR="00C25FA0" w:rsidRPr="003E0ADF">
        <w:rPr>
          <w:rFonts w:ascii="Times New Roman"/>
        </w:rPr>
        <w:t>；</w:t>
      </w:r>
      <w:r w:rsidR="00013A8B" w:rsidRPr="003E0ADF">
        <w:rPr>
          <w:rFonts w:ascii="Times New Roman"/>
        </w:rPr>
        <w:t>若使用旧砻糠</w:t>
      </w:r>
      <w:r w:rsidR="006D1E90" w:rsidRPr="003E0ADF">
        <w:rPr>
          <w:rFonts w:ascii="Times New Roman"/>
        </w:rPr>
        <w:t>，铺设稻草后可不浇水，旧砻糠厚度</w:t>
      </w:r>
      <w:r w:rsidR="00170BFC" w:rsidRPr="003E0ADF">
        <w:rPr>
          <w:rFonts w:ascii="Times New Roman"/>
        </w:rPr>
        <w:t>约</w:t>
      </w:r>
      <w:r w:rsidR="006D1E90" w:rsidRPr="003E0ADF">
        <w:rPr>
          <w:rFonts w:ascii="Times New Roman"/>
        </w:rPr>
        <w:t xml:space="preserve"> 2</w:t>
      </w:r>
      <w:r w:rsidR="00B37CA9" w:rsidRPr="003E0ADF">
        <w:rPr>
          <w:rFonts w:ascii="Times New Roman"/>
        </w:rPr>
        <w:t>0</w:t>
      </w:r>
      <w:r w:rsidR="006D1E90" w:rsidRPr="003E0ADF">
        <w:rPr>
          <w:rFonts w:ascii="Times New Roman"/>
        </w:rPr>
        <w:t xml:space="preserve"> cm</w:t>
      </w:r>
      <w:r w:rsidR="00D504B5" w:rsidRPr="003E0ADF">
        <w:rPr>
          <w:rFonts w:ascii="Times New Roman"/>
        </w:rPr>
        <w:t>。</w:t>
      </w:r>
    </w:p>
    <w:p w14:paraId="451EC1B4" w14:textId="139A270E" w:rsidR="00677AD3" w:rsidRPr="003E0ADF" w:rsidRDefault="00A83165" w:rsidP="00B37CA9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范例</w:t>
      </w:r>
      <w:r w:rsidR="006D1E90" w:rsidRPr="003E0ADF">
        <w:rPr>
          <w:rFonts w:ascii="Times New Roman"/>
        </w:rPr>
        <w:t>2</w:t>
      </w:r>
      <w:r w:rsidR="006D1E90" w:rsidRPr="003E0ADF">
        <w:rPr>
          <w:rFonts w:ascii="Times New Roman"/>
        </w:rPr>
        <w:t>：鸡粪</w:t>
      </w:r>
      <w:r w:rsidRPr="003E0ADF">
        <w:rPr>
          <w:rFonts w:ascii="Times New Roman"/>
        </w:rPr>
        <w:t xml:space="preserve"> </w:t>
      </w:r>
      <w:r w:rsidR="006D1E90" w:rsidRPr="003E0ADF">
        <w:rPr>
          <w:rFonts w:ascii="Times New Roman"/>
        </w:rPr>
        <w:t xml:space="preserve">+ </w:t>
      </w:r>
      <w:proofErr w:type="gramStart"/>
      <w:r w:rsidR="00804F8D" w:rsidRPr="003E0ADF">
        <w:rPr>
          <w:rFonts w:ascii="Times New Roman"/>
        </w:rPr>
        <w:t>麦</w:t>
      </w:r>
      <w:r w:rsidR="00842E6C" w:rsidRPr="003E0ADF">
        <w:rPr>
          <w:rFonts w:ascii="Times New Roman"/>
        </w:rPr>
        <w:t>灰</w:t>
      </w:r>
      <w:proofErr w:type="gramEnd"/>
      <w:r w:rsidR="00BF293E" w:rsidRPr="003E0ADF">
        <w:rPr>
          <w:rFonts w:ascii="Times New Roman"/>
        </w:rPr>
        <w:t xml:space="preserve"> </w:t>
      </w:r>
      <w:r w:rsidR="006D1E90" w:rsidRPr="003E0ADF">
        <w:rPr>
          <w:rFonts w:ascii="Times New Roman"/>
        </w:rPr>
        <w:t xml:space="preserve">+ </w:t>
      </w:r>
      <w:r w:rsidR="008069FF" w:rsidRPr="003E0ADF">
        <w:rPr>
          <w:rFonts w:ascii="Times New Roman"/>
        </w:rPr>
        <w:t>砻糠</w:t>
      </w:r>
      <w:r w:rsidR="006D1E90" w:rsidRPr="003E0ADF">
        <w:rPr>
          <w:rFonts w:ascii="Times New Roman"/>
        </w:rPr>
        <w:t>，下层为鸡粪，用量</w:t>
      </w:r>
      <w:r w:rsidR="0034084D" w:rsidRPr="003E0ADF">
        <w:rPr>
          <w:rFonts w:ascii="Times New Roman"/>
        </w:rPr>
        <w:t>1.5 t</w:t>
      </w:r>
      <w:r w:rsidR="006D1E90" w:rsidRPr="003E0ADF">
        <w:rPr>
          <w:rFonts w:ascii="Times New Roman"/>
        </w:rPr>
        <w:t>/</w:t>
      </w:r>
      <w:r w:rsidR="006D1E90" w:rsidRPr="003E0ADF">
        <w:rPr>
          <w:rFonts w:ascii="Times New Roman"/>
        </w:rPr>
        <w:t>亩</w:t>
      </w:r>
      <w:r w:rsidR="00170BFC" w:rsidRPr="003E0ADF">
        <w:rPr>
          <w:rFonts w:ascii="Times New Roman"/>
        </w:rPr>
        <w:t>；上面加盖</w:t>
      </w:r>
      <w:r w:rsidR="00842E6C" w:rsidRPr="003E0ADF">
        <w:rPr>
          <w:rFonts w:ascii="Times New Roman"/>
        </w:rPr>
        <w:t>麦灰</w:t>
      </w:r>
      <w:r w:rsidR="006D1E90" w:rsidRPr="003E0ADF">
        <w:rPr>
          <w:rFonts w:ascii="Times New Roman"/>
        </w:rPr>
        <w:t>，用量</w:t>
      </w:r>
      <w:r w:rsidR="0034084D" w:rsidRPr="003E0ADF">
        <w:rPr>
          <w:rFonts w:ascii="Times New Roman"/>
        </w:rPr>
        <w:t>2.8 t</w:t>
      </w:r>
      <w:r w:rsidR="006D1E90" w:rsidRPr="003E0ADF">
        <w:rPr>
          <w:rFonts w:ascii="Times New Roman"/>
        </w:rPr>
        <w:t>/</w:t>
      </w:r>
      <w:r w:rsidR="006D1E90" w:rsidRPr="003E0ADF">
        <w:rPr>
          <w:rFonts w:ascii="Times New Roman"/>
        </w:rPr>
        <w:t>亩</w:t>
      </w:r>
      <w:r w:rsidR="00490350" w:rsidRPr="003E0ADF">
        <w:rPr>
          <w:rFonts w:ascii="Times New Roman"/>
        </w:rPr>
        <w:t>。</w:t>
      </w:r>
      <w:r w:rsidR="008069FF" w:rsidRPr="003E0ADF">
        <w:rPr>
          <w:rFonts w:ascii="Times New Roman"/>
        </w:rPr>
        <w:t>浇</w:t>
      </w:r>
      <w:r w:rsidR="00DA5966">
        <w:rPr>
          <w:rFonts w:ascii="Times New Roman" w:hint="eastAsia"/>
        </w:rPr>
        <w:t>透</w:t>
      </w:r>
      <w:r w:rsidR="00170BFC" w:rsidRPr="003E0ADF">
        <w:rPr>
          <w:rFonts w:ascii="Times New Roman"/>
        </w:rPr>
        <w:t>水后，上层</w:t>
      </w:r>
      <w:r w:rsidR="008069FF" w:rsidRPr="003E0ADF">
        <w:rPr>
          <w:rFonts w:ascii="Times New Roman"/>
        </w:rPr>
        <w:t>覆盖新砻糠</w:t>
      </w:r>
      <w:r w:rsidR="00B37CA9" w:rsidRPr="003E0ADF">
        <w:rPr>
          <w:rFonts w:ascii="Times New Roman"/>
        </w:rPr>
        <w:t>10 t</w:t>
      </w:r>
      <w:r w:rsidR="008069FF" w:rsidRPr="003E0ADF">
        <w:rPr>
          <w:rFonts w:ascii="Times New Roman"/>
        </w:rPr>
        <w:t>/</w:t>
      </w:r>
      <w:r w:rsidR="008069FF" w:rsidRPr="003E0ADF">
        <w:rPr>
          <w:rFonts w:ascii="Times New Roman"/>
        </w:rPr>
        <w:t>亩，覆盖厚度</w:t>
      </w:r>
      <w:r w:rsidR="00A42080" w:rsidRPr="003E0ADF">
        <w:rPr>
          <w:rFonts w:ascii="Times New Roman"/>
        </w:rPr>
        <w:t>约</w:t>
      </w:r>
      <w:r w:rsidR="008069FF" w:rsidRPr="003E0ADF">
        <w:rPr>
          <w:rFonts w:ascii="Times New Roman"/>
        </w:rPr>
        <w:t>15 cm</w:t>
      </w:r>
      <w:r w:rsidR="00D504B5" w:rsidRPr="003E0ADF">
        <w:rPr>
          <w:rFonts w:ascii="Times New Roman"/>
        </w:rPr>
        <w:t>。</w:t>
      </w:r>
    </w:p>
    <w:p w14:paraId="02DDAB47" w14:textId="15E88099" w:rsidR="00D53F01" w:rsidRPr="003E0ADF" w:rsidRDefault="00892612" w:rsidP="009046DD">
      <w:pPr>
        <w:pStyle w:val="aa"/>
        <w:spacing w:before="120" w:after="120"/>
        <w:ind w:leftChars="100" w:left="210" w:firstLine="422"/>
        <w:rPr>
          <w:rFonts w:ascii="Times New Roman"/>
          <w:b/>
          <w:bCs/>
        </w:rPr>
      </w:pPr>
      <w:r w:rsidRPr="003E0ADF">
        <w:rPr>
          <w:rFonts w:ascii="Times New Roman"/>
          <w:b/>
          <w:bCs/>
        </w:rPr>
        <w:t>7</w:t>
      </w:r>
      <w:r w:rsidR="0052096F" w:rsidRPr="003E0ADF">
        <w:rPr>
          <w:rFonts w:ascii="Times New Roman"/>
          <w:b/>
          <w:bCs/>
        </w:rPr>
        <w:t xml:space="preserve">.2 </w:t>
      </w:r>
      <w:r w:rsidR="00D53F01" w:rsidRPr="003E0ADF">
        <w:rPr>
          <w:rFonts w:ascii="Times New Roman"/>
          <w:b/>
          <w:bCs/>
        </w:rPr>
        <w:t>土壤温度监测</w:t>
      </w:r>
      <w:r w:rsidR="00B31074" w:rsidRPr="003E0ADF">
        <w:rPr>
          <w:rFonts w:ascii="Times New Roman"/>
          <w:b/>
          <w:bCs/>
        </w:rPr>
        <w:t>：</w:t>
      </w:r>
      <w:r w:rsidR="00D53F01" w:rsidRPr="003E0ADF">
        <w:rPr>
          <w:rFonts w:ascii="Times New Roman"/>
        </w:rPr>
        <w:t>覆盖完成后，当日起每日上午</w:t>
      </w:r>
      <w:r w:rsidR="00D53F01" w:rsidRPr="003E0ADF">
        <w:rPr>
          <w:rFonts w:ascii="Times New Roman"/>
        </w:rPr>
        <w:t>10</w:t>
      </w:r>
      <w:r w:rsidR="00D53F01" w:rsidRPr="003E0ADF">
        <w:rPr>
          <w:rFonts w:ascii="Cambria Math" w:hAnsi="Cambria Math" w:cs="Cambria Math"/>
        </w:rPr>
        <w:t>∶</w:t>
      </w:r>
      <w:r w:rsidR="00D53F01" w:rsidRPr="003E0ADF">
        <w:rPr>
          <w:rFonts w:ascii="Times New Roman"/>
        </w:rPr>
        <w:t>00</w:t>
      </w:r>
      <w:r w:rsidR="00A42080" w:rsidRPr="003E0ADF">
        <w:rPr>
          <w:rFonts w:ascii="Times New Roman"/>
        </w:rPr>
        <w:t>左右</w:t>
      </w:r>
      <w:r w:rsidR="00D53F01" w:rsidRPr="003E0ADF">
        <w:rPr>
          <w:rFonts w:ascii="Times New Roman"/>
        </w:rPr>
        <w:t>进行雷竹林地表温度监测。</w:t>
      </w:r>
      <w:r w:rsidR="00E75F69" w:rsidRPr="003E0ADF">
        <w:rPr>
          <w:rFonts w:ascii="Times New Roman"/>
        </w:rPr>
        <w:t>当地表温度连续一周升幅低于</w:t>
      </w:r>
      <w:r w:rsidR="00E75F69" w:rsidRPr="003E0ADF">
        <w:rPr>
          <w:rFonts w:ascii="Times New Roman"/>
        </w:rPr>
        <w:t>1</w:t>
      </w:r>
      <w:r w:rsidR="003E0ADF" w:rsidRPr="003E0ADF">
        <w:rPr>
          <w:rFonts w:ascii="Times New Roman"/>
        </w:rPr>
        <w:t xml:space="preserve"> </w:t>
      </w:r>
      <w:r w:rsidR="00E75F69" w:rsidRPr="003E0ADF">
        <w:rPr>
          <w:rFonts w:ascii="Times New Roman" w:eastAsia="MS Mincho"/>
        </w:rPr>
        <w:t>℃</w:t>
      </w:r>
      <w:r w:rsidR="00E75F69" w:rsidRPr="003E0ADF">
        <w:rPr>
          <w:rFonts w:ascii="Times New Roman"/>
        </w:rPr>
        <w:t>，可阶段性</w:t>
      </w:r>
      <w:r w:rsidR="00035F37" w:rsidRPr="003E0ADF">
        <w:rPr>
          <w:rFonts w:ascii="Times New Roman"/>
        </w:rPr>
        <w:t>（</w:t>
      </w:r>
      <w:r w:rsidR="00035F37" w:rsidRPr="003E0ADF">
        <w:rPr>
          <w:rFonts w:ascii="Times New Roman"/>
        </w:rPr>
        <w:t>3 ~ 5 d</w:t>
      </w:r>
      <w:r w:rsidR="00035F37" w:rsidRPr="003E0ADF">
        <w:rPr>
          <w:rFonts w:ascii="Times New Roman"/>
        </w:rPr>
        <w:t>一测）</w:t>
      </w:r>
      <w:r w:rsidR="00DA5966" w:rsidRPr="003E0ADF">
        <w:rPr>
          <w:rFonts w:ascii="Times New Roman"/>
        </w:rPr>
        <w:t>监测</w:t>
      </w:r>
      <w:r w:rsidR="00E75F69" w:rsidRPr="003E0ADF">
        <w:rPr>
          <w:rFonts w:ascii="Times New Roman"/>
        </w:rPr>
        <w:t>地表温度，</w:t>
      </w:r>
      <w:r w:rsidR="004931E0" w:rsidRPr="003E0ADF">
        <w:rPr>
          <w:rFonts w:ascii="Times New Roman"/>
        </w:rPr>
        <w:t>直</w:t>
      </w:r>
      <w:r w:rsidR="00E75F69" w:rsidRPr="003E0ADF">
        <w:rPr>
          <w:rFonts w:ascii="Times New Roman"/>
        </w:rPr>
        <w:t>至竹林出笋。</w:t>
      </w:r>
    </w:p>
    <w:p w14:paraId="0D2BBC20" w14:textId="2911A0BD" w:rsidR="000B660F" w:rsidRPr="003E0ADF" w:rsidRDefault="00892612" w:rsidP="00B31074">
      <w:pPr>
        <w:pStyle w:val="aa"/>
        <w:ind w:leftChars="100" w:left="210" w:firstLine="422"/>
        <w:rPr>
          <w:rFonts w:ascii="Times New Roman"/>
        </w:rPr>
      </w:pPr>
      <w:r w:rsidRPr="003E0ADF">
        <w:rPr>
          <w:rFonts w:ascii="Times New Roman"/>
          <w:b/>
          <w:bCs/>
        </w:rPr>
        <w:lastRenderedPageBreak/>
        <w:t>7</w:t>
      </w:r>
      <w:r w:rsidR="00E75F69" w:rsidRPr="003E0ADF">
        <w:rPr>
          <w:rFonts w:ascii="Times New Roman"/>
          <w:b/>
          <w:bCs/>
        </w:rPr>
        <w:t>.3</w:t>
      </w:r>
      <w:r w:rsidR="00A83165" w:rsidRPr="003E0ADF">
        <w:rPr>
          <w:rFonts w:ascii="Times New Roman"/>
          <w:b/>
          <w:bCs/>
        </w:rPr>
        <w:t xml:space="preserve"> </w:t>
      </w:r>
      <w:r w:rsidR="00A83165" w:rsidRPr="003E0ADF">
        <w:rPr>
          <w:rFonts w:ascii="Times New Roman"/>
          <w:b/>
          <w:bCs/>
        </w:rPr>
        <w:t>调整</w:t>
      </w:r>
      <w:r w:rsidR="00E75F69" w:rsidRPr="003E0ADF">
        <w:rPr>
          <w:rFonts w:ascii="Times New Roman"/>
          <w:b/>
          <w:bCs/>
        </w:rPr>
        <w:t>覆盖</w:t>
      </w:r>
      <w:r w:rsidR="00A83165" w:rsidRPr="003E0ADF">
        <w:rPr>
          <w:rFonts w:ascii="Times New Roman"/>
          <w:b/>
          <w:bCs/>
        </w:rPr>
        <w:t>厚度</w:t>
      </w:r>
      <w:r w:rsidR="00E75F69" w:rsidRPr="003E0ADF">
        <w:rPr>
          <w:rFonts w:ascii="Times New Roman"/>
          <w:b/>
          <w:bCs/>
        </w:rPr>
        <w:t>：</w:t>
      </w:r>
      <w:r w:rsidR="00A83165" w:rsidRPr="003E0ADF">
        <w:rPr>
          <w:rFonts w:ascii="Times New Roman"/>
        </w:rPr>
        <w:t>覆盖后，基于土壤温度变化可适当增减覆盖材料的厚度，使地表温度维持在</w:t>
      </w:r>
      <w:r w:rsidR="00A83165" w:rsidRPr="003E0ADF">
        <w:rPr>
          <w:rFonts w:ascii="Times New Roman" w:eastAsia="MS Mincho"/>
        </w:rPr>
        <w:t>20</w:t>
      </w:r>
      <w:r w:rsidR="003E0ADF" w:rsidRPr="003E0ADF">
        <w:rPr>
          <w:rFonts w:ascii="Times New Roman" w:eastAsia="MS Mincho"/>
        </w:rPr>
        <w:t xml:space="preserve"> </w:t>
      </w:r>
      <w:r w:rsidR="00A83165" w:rsidRPr="003E0ADF">
        <w:rPr>
          <w:rFonts w:ascii="Times New Roman" w:eastAsia="MS Mincho"/>
        </w:rPr>
        <w:t>~ 25</w:t>
      </w:r>
      <w:r w:rsidR="003E0ADF" w:rsidRPr="003E0ADF">
        <w:rPr>
          <w:rFonts w:ascii="Times New Roman" w:eastAsia="MS Mincho"/>
        </w:rPr>
        <w:t xml:space="preserve"> </w:t>
      </w:r>
      <w:r w:rsidR="00A83165" w:rsidRPr="003E0ADF">
        <w:rPr>
          <w:rFonts w:ascii="Times New Roman" w:eastAsia="MS Mincho"/>
        </w:rPr>
        <w:t>℃</w:t>
      </w:r>
      <w:r w:rsidR="00A83165" w:rsidRPr="003E0ADF">
        <w:rPr>
          <w:rFonts w:ascii="Times New Roman"/>
        </w:rPr>
        <w:t>。</w:t>
      </w:r>
      <w:r w:rsidR="00B31074" w:rsidRPr="003E0ADF">
        <w:rPr>
          <w:rFonts w:ascii="Times New Roman"/>
        </w:rPr>
        <w:t>当</w:t>
      </w:r>
      <w:r w:rsidR="00A83165" w:rsidRPr="003E0ADF">
        <w:rPr>
          <w:rFonts w:ascii="Times New Roman"/>
        </w:rPr>
        <w:t>地表温度低于</w:t>
      </w:r>
      <w:r w:rsidR="00A83165" w:rsidRPr="003E0ADF">
        <w:rPr>
          <w:rFonts w:ascii="Times New Roman"/>
        </w:rPr>
        <w:t>20</w:t>
      </w:r>
      <w:r w:rsidR="003E0ADF" w:rsidRPr="003E0ADF">
        <w:rPr>
          <w:rFonts w:ascii="Times New Roman"/>
        </w:rPr>
        <w:t xml:space="preserve"> </w:t>
      </w:r>
      <w:r w:rsidR="00A83165" w:rsidRPr="003E0ADF">
        <w:rPr>
          <w:rFonts w:ascii="Times New Roman" w:eastAsia="MS Mincho"/>
        </w:rPr>
        <w:t>℃</w:t>
      </w:r>
      <w:r w:rsidR="00A83165" w:rsidRPr="003E0ADF">
        <w:rPr>
          <w:rFonts w:ascii="Times New Roman"/>
        </w:rPr>
        <w:t>，可进行再次覆盖</w:t>
      </w:r>
      <w:r w:rsidR="00B31074" w:rsidRPr="003E0ADF">
        <w:rPr>
          <w:rFonts w:ascii="Times New Roman"/>
        </w:rPr>
        <w:t>作业</w:t>
      </w:r>
      <w:r w:rsidR="00A83165" w:rsidRPr="003E0ADF">
        <w:rPr>
          <w:rFonts w:ascii="Times New Roman"/>
        </w:rPr>
        <w:t>，总覆盖厚度不</w:t>
      </w:r>
      <w:r w:rsidR="00A42080" w:rsidRPr="003E0ADF">
        <w:rPr>
          <w:rFonts w:ascii="Times New Roman"/>
        </w:rPr>
        <w:t>宜</w:t>
      </w:r>
      <w:r w:rsidR="00A83165" w:rsidRPr="003E0ADF">
        <w:rPr>
          <w:rFonts w:ascii="Times New Roman"/>
        </w:rPr>
        <w:t>超过</w:t>
      </w:r>
      <w:r w:rsidR="00A83165" w:rsidRPr="003E0ADF">
        <w:rPr>
          <w:rFonts w:ascii="Times New Roman"/>
        </w:rPr>
        <w:t>30 cm</w:t>
      </w:r>
      <w:r w:rsidR="00A83165" w:rsidRPr="003E0ADF">
        <w:rPr>
          <w:rFonts w:ascii="Times New Roman"/>
        </w:rPr>
        <w:t>。若土壤温度过高，需适当移去覆盖物</w:t>
      </w:r>
      <w:r w:rsidR="001130D6" w:rsidRPr="003E0ADF">
        <w:rPr>
          <w:rFonts w:ascii="Times New Roman"/>
        </w:rPr>
        <w:t>，</w:t>
      </w:r>
      <w:r w:rsidR="00B31074" w:rsidRPr="003E0ADF">
        <w:rPr>
          <w:rFonts w:ascii="Times New Roman"/>
        </w:rPr>
        <w:t>土壤</w:t>
      </w:r>
      <w:r w:rsidR="001130D6" w:rsidRPr="003E0ADF">
        <w:rPr>
          <w:rFonts w:ascii="Times New Roman"/>
        </w:rPr>
        <w:t>地表</w:t>
      </w:r>
      <w:r w:rsidR="00B31074" w:rsidRPr="003E0ADF">
        <w:rPr>
          <w:rFonts w:ascii="Times New Roman"/>
        </w:rPr>
        <w:t>温度不</w:t>
      </w:r>
      <w:r w:rsidR="001130D6" w:rsidRPr="003E0ADF">
        <w:rPr>
          <w:rFonts w:ascii="Times New Roman"/>
        </w:rPr>
        <w:t>宜</w:t>
      </w:r>
      <w:r w:rsidR="00B31074" w:rsidRPr="003E0ADF">
        <w:rPr>
          <w:rFonts w:ascii="Times New Roman"/>
        </w:rPr>
        <w:t>超过</w:t>
      </w:r>
      <w:r w:rsidR="00B31074" w:rsidRPr="003E0ADF">
        <w:rPr>
          <w:rFonts w:ascii="Times New Roman" w:eastAsia="MS Mincho"/>
        </w:rPr>
        <w:t>28</w:t>
      </w:r>
      <w:r w:rsidR="003E0ADF" w:rsidRPr="003E0ADF">
        <w:rPr>
          <w:rFonts w:ascii="Times New Roman" w:eastAsia="MS Mincho"/>
        </w:rPr>
        <w:t xml:space="preserve"> </w:t>
      </w:r>
      <w:r w:rsidR="00B31074" w:rsidRPr="003E0ADF">
        <w:rPr>
          <w:rFonts w:ascii="Times New Roman" w:eastAsia="MS Mincho"/>
        </w:rPr>
        <w:t>℃</w:t>
      </w:r>
      <w:r w:rsidR="00A83165" w:rsidRPr="003E0ADF">
        <w:rPr>
          <w:rFonts w:ascii="Times New Roman"/>
        </w:rPr>
        <w:t>。</w:t>
      </w:r>
    </w:p>
    <w:p w14:paraId="75CADB7D" w14:textId="77777777" w:rsidR="002700C2" w:rsidRPr="003E0ADF" w:rsidRDefault="00A56CE5" w:rsidP="00917E09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bookmarkStart w:id="5" w:name="_Hlk131956645"/>
      <w:r w:rsidRPr="003E0ADF">
        <w:rPr>
          <w:rFonts w:ascii="Times New Roman"/>
        </w:rPr>
        <w:t>竹笋采收</w:t>
      </w:r>
    </w:p>
    <w:bookmarkEnd w:id="5"/>
    <w:p w14:paraId="749F3321" w14:textId="28DFAF19" w:rsidR="00832780" w:rsidRPr="003E0ADF" w:rsidRDefault="00832780" w:rsidP="002700C2">
      <w:pPr>
        <w:pStyle w:val="aa"/>
        <w:spacing w:before="120" w:after="120"/>
        <w:ind w:leftChars="100" w:left="210"/>
        <w:rPr>
          <w:rFonts w:ascii="Times New Roman"/>
          <w:b/>
          <w:bCs/>
        </w:rPr>
      </w:pPr>
      <w:r w:rsidRPr="003E0ADF">
        <w:rPr>
          <w:rFonts w:ascii="Times New Roman"/>
        </w:rPr>
        <w:t>一般在覆盖</w:t>
      </w:r>
      <w:r w:rsidR="00B31074" w:rsidRPr="003E0ADF">
        <w:rPr>
          <w:rFonts w:ascii="Times New Roman"/>
        </w:rPr>
        <w:t>作业</w:t>
      </w:r>
      <w:r w:rsidRPr="003E0ADF">
        <w:rPr>
          <w:rFonts w:ascii="Times New Roman"/>
        </w:rPr>
        <w:t>后</w:t>
      </w:r>
      <w:r w:rsidR="00B31074" w:rsidRPr="003E0ADF">
        <w:rPr>
          <w:rFonts w:ascii="Times New Roman"/>
        </w:rPr>
        <w:t>15</w:t>
      </w:r>
      <w:r w:rsidR="00D23B9F" w:rsidRPr="003E0ADF">
        <w:rPr>
          <w:rFonts w:ascii="Times New Roman"/>
        </w:rPr>
        <w:t xml:space="preserve"> ~ </w:t>
      </w:r>
      <w:r w:rsidRPr="003E0ADF">
        <w:rPr>
          <w:rFonts w:ascii="Times New Roman"/>
        </w:rPr>
        <w:t>30 d</w:t>
      </w:r>
      <w:r w:rsidRPr="003E0ADF">
        <w:rPr>
          <w:rFonts w:ascii="Times New Roman"/>
        </w:rPr>
        <w:t>就可以出笋。一般竹笋都被掩埋在覆盖物中，应</w:t>
      </w:r>
      <w:r w:rsidR="001130D6" w:rsidRPr="003E0ADF">
        <w:rPr>
          <w:rFonts w:ascii="Times New Roman"/>
        </w:rPr>
        <w:t>扒开覆盖物</w:t>
      </w:r>
      <w:r w:rsidRPr="003E0ADF">
        <w:rPr>
          <w:rFonts w:ascii="Times New Roman"/>
        </w:rPr>
        <w:t>及时</w:t>
      </w:r>
      <w:r w:rsidR="001130D6" w:rsidRPr="003E0ADF">
        <w:rPr>
          <w:rFonts w:ascii="Times New Roman"/>
        </w:rPr>
        <w:t>采收，采收时竹笋个体应尽量完整，采收后把</w:t>
      </w:r>
      <w:r w:rsidR="00762B8A" w:rsidRPr="003E0ADF">
        <w:rPr>
          <w:rFonts w:ascii="Times New Roman"/>
        </w:rPr>
        <w:t>覆盖物恢复原状</w:t>
      </w:r>
      <w:r w:rsidRPr="003E0ADF">
        <w:rPr>
          <w:rFonts w:ascii="Times New Roman"/>
        </w:rPr>
        <w:t>。</w:t>
      </w:r>
    </w:p>
    <w:p w14:paraId="70753101" w14:textId="76907FEC" w:rsidR="002700C2" w:rsidRPr="003E0ADF" w:rsidRDefault="00A56CE5" w:rsidP="00917E09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种竹留养</w:t>
      </w:r>
    </w:p>
    <w:p w14:paraId="517A6C11" w14:textId="6AFE3A7A" w:rsidR="00B31074" w:rsidRPr="003E0ADF" w:rsidRDefault="00A56CE5" w:rsidP="009046DD">
      <w:pPr>
        <w:pStyle w:val="aa"/>
        <w:spacing w:before="120"/>
        <w:ind w:leftChars="100" w:left="210"/>
        <w:rPr>
          <w:rFonts w:ascii="Times New Roman"/>
        </w:rPr>
      </w:pPr>
      <w:r w:rsidRPr="003E0ADF">
        <w:rPr>
          <w:rFonts w:ascii="Times New Roman"/>
        </w:rPr>
        <w:t>当竹笋</w:t>
      </w:r>
      <w:r w:rsidR="00074F4B" w:rsidRPr="003E0ADF">
        <w:rPr>
          <w:rFonts w:ascii="Times New Roman"/>
        </w:rPr>
        <w:t>采收</w:t>
      </w:r>
      <w:r w:rsidRPr="003E0ADF">
        <w:rPr>
          <w:rFonts w:ascii="Times New Roman"/>
        </w:rPr>
        <w:t>大半</w:t>
      </w:r>
      <w:r w:rsidR="00074F4B" w:rsidRPr="003E0ADF">
        <w:rPr>
          <w:rFonts w:ascii="Times New Roman"/>
        </w:rPr>
        <w:t>后</w:t>
      </w:r>
      <w:r w:rsidR="00B31074" w:rsidRPr="003E0ADF">
        <w:rPr>
          <w:rFonts w:ascii="Times New Roman"/>
        </w:rPr>
        <w:t>，需</w:t>
      </w:r>
      <w:r w:rsidR="00B04729" w:rsidRPr="003E0ADF">
        <w:rPr>
          <w:rFonts w:ascii="Times New Roman"/>
        </w:rPr>
        <w:t>适当</w:t>
      </w:r>
      <w:r w:rsidR="00B31074" w:rsidRPr="003E0ADF">
        <w:rPr>
          <w:rFonts w:ascii="Times New Roman"/>
        </w:rPr>
        <w:t>减少覆盖物的厚度，降低土壤温度，延迟竹笋的出土时间，以便留养母竹。</w:t>
      </w:r>
    </w:p>
    <w:p w14:paraId="09AD8E6B" w14:textId="594E8297" w:rsidR="00B31074" w:rsidRPr="003E0ADF" w:rsidRDefault="00B31074" w:rsidP="00B31074">
      <w:pPr>
        <w:pStyle w:val="aa"/>
        <w:ind w:leftChars="100" w:left="210"/>
        <w:rPr>
          <w:rFonts w:ascii="Times New Roman"/>
        </w:rPr>
      </w:pPr>
      <w:r w:rsidRPr="003E0ADF">
        <w:rPr>
          <w:rFonts w:ascii="Times New Roman"/>
        </w:rPr>
        <w:t>种竹留养作业</w:t>
      </w:r>
      <w:r w:rsidR="00074F4B" w:rsidRPr="003E0ADF">
        <w:rPr>
          <w:rFonts w:ascii="Times New Roman"/>
        </w:rPr>
        <w:t>宜</w:t>
      </w:r>
      <w:r w:rsidRPr="003E0ADF">
        <w:rPr>
          <w:rFonts w:ascii="Times New Roman"/>
        </w:rPr>
        <w:t>在气温回升前完成，</w:t>
      </w:r>
      <w:r w:rsidR="00A27CEB">
        <w:rPr>
          <w:rFonts w:ascii="Times New Roman" w:hint="eastAsia"/>
        </w:rPr>
        <w:t>大</w:t>
      </w:r>
      <w:r w:rsidRPr="003E0ADF">
        <w:rPr>
          <w:rFonts w:ascii="Times New Roman"/>
        </w:rPr>
        <w:t>约</w:t>
      </w:r>
      <w:r w:rsidR="00A27CEB">
        <w:rPr>
          <w:rFonts w:ascii="Times New Roman" w:hint="eastAsia"/>
        </w:rPr>
        <w:t>在</w:t>
      </w:r>
      <w:r w:rsidRPr="003E0ADF">
        <w:rPr>
          <w:rFonts w:ascii="Times New Roman"/>
        </w:rPr>
        <w:t>每年</w:t>
      </w:r>
      <w:r w:rsidRPr="003E0ADF">
        <w:rPr>
          <w:rFonts w:ascii="Times New Roman"/>
        </w:rPr>
        <w:t>3</w:t>
      </w:r>
      <w:r w:rsidRPr="003E0ADF">
        <w:rPr>
          <w:rFonts w:ascii="Times New Roman"/>
        </w:rPr>
        <w:t>月底前</w:t>
      </w:r>
      <w:r w:rsidR="00A27CEB">
        <w:rPr>
          <w:rFonts w:ascii="Times New Roman" w:hint="eastAsia"/>
        </w:rPr>
        <w:t>完成</w:t>
      </w:r>
      <w:r w:rsidR="00D62882">
        <w:rPr>
          <w:rFonts w:ascii="Times New Roman" w:hint="eastAsia"/>
        </w:rPr>
        <w:t>。</w:t>
      </w:r>
      <w:r w:rsidRPr="003E0ADF">
        <w:rPr>
          <w:rFonts w:ascii="Times New Roman"/>
        </w:rPr>
        <w:t>每亩留养新竹</w:t>
      </w:r>
      <w:r w:rsidRPr="003E0ADF">
        <w:rPr>
          <w:rFonts w:ascii="Times New Roman"/>
        </w:rPr>
        <w:t>250</w:t>
      </w:r>
      <w:r w:rsidR="00D23B9F" w:rsidRPr="003E0ADF">
        <w:rPr>
          <w:rFonts w:ascii="Times New Roman"/>
        </w:rPr>
        <w:t xml:space="preserve"> ~ </w:t>
      </w:r>
      <w:r w:rsidRPr="003E0ADF">
        <w:rPr>
          <w:rFonts w:ascii="Times New Roman"/>
        </w:rPr>
        <w:t xml:space="preserve">300 </w:t>
      </w:r>
      <w:r w:rsidRPr="003E0ADF">
        <w:rPr>
          <w:rFonts w:ascii="Times New Roman"/>
        </w:rPr>
        <w:t>株，</w:t>
      </w:r>
      <w:r w:rsidR="00A27CEB">
        <w:rPr>
          <w:rFonts w:ascii="Times New Roman" w:hint="eastAsia"/>
        </w:rPr>
        <w:t>需</w:t>
      </w:r>
      <w:r w:rsidRPr="003E0ADF">
        <w:rPr>
          <w:rFonts w:ascii="Times New Roman"/>
        </w:rPr>
        <w:t>对留养的种</w:t>
      </w:r>
      <w:proofErr w:type="gramStart"/>
      <w:r w:rsidRPr="003E0ADF">
        <w:rPr>
          <w:rFonts w:ascii="Times New Roman"/>
        </w:rPr>
        <w:t>笋采取</w:t>
      </w:r>
      <w:proofErr w:type="gramEnd"/>
      <w:r w:rsidRPr="003E0ADF">
        <w:rPr>
          <w:rFonts w:ascii="Times New Roman"/>
        </w:rPr>
        <w:t>保护措施，防止霜冻。</w:t>
      </w:r>
    </w:p>
    <w:p w14:paraId="7231CCE6" w14:textId="7B8E8CB6" w:rsidR="002700C2" w:rsidRPr="003E0ADF" w:rsidRDefault="00B31074" w:rsidP="00917E09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清理覆盖物</w:t>
      </w:r>
    </w:p>
    <w:p w14:paraId="0FBADF75" w14:textId="37E8C224" w:rsidR="00B31074" w:rsidRPr="003E0ADF" w:rsidRDefault="00B04729" w:rsidP="009046DD">
      <w:pPr>
        <w:pStyle w:val="aa"/>
        <w:spacing w:before="120" w:after="120"/>
        <w:ind w:leftChars="100" w:left="210"/>
        <w:rPr>
          <w:rFonts w:ascii="Times New Roman"/>
        </w:rPr>
      </w:pPr>
      <w:r w:rsidRPr="003E0ADF">
        <w:rPr>
          <w:rFonts w:ascii="Times New Roman"/>
        </w:rPr>
        <w:t>4</w:t>
      </w:r>
      <w:r w:rsidRPr="003E0ADF">
        <w:rPr>
          <w:rFonts w:ascii="Times New Roman"/>
        </w:rPr>
        <w:t>月下旬，笋期结束后，彻底清理所有覆盖物。覆盖物中已经发酵腐熟的部分可以当作有机肥施到竹林中。</w:t>
      </w:r>
    </w:p>
    <w:p w14:paraId="734143F3" w14:textId="6262A909" w:rsidR="002700C2" w:rsidRPr="003E0ADF" w:rsidRDefault="00766130" w:rsidP="00917E09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轮作覆盖</w:t>
      </w:r>
    </w:p>
    <w:p w14:paraId="7214E6E0" w14:textId="37C5BCCC" w:rsidR="005504D8" w:rsidRPr="003E0ADF" w:rsidRDefault="00766130" w:rsidP="002700C2">
      <w:pPr>
        <w:pStyle w:val="aa"/>
        <w:spacing w:before="120" w:after="120"/>
        <w:ind w:leftChars="100" w:left="210"/>
        <w:rPr>
          <w:rFonts w:ascii="Times New Roman"/>
          <w:szCs w:val="20"/>
        </w:rPr>
      </w:pPr>
      <w:r w:rsidRPr="003E0ADF">
        <w:rPr>
          <w:rFonts w:ascii="Times New Roman"/>
          <w:szCs w:val="20"/>
        </w:rPr>
        <w:t>通常采用</w:t>
      </w:r>
      <w:r w:rsidRPr="003E0ADF">
        <w:rPr>
          <w:rFonts w:ascii="Times New Roman"/>
        </w:rPr>
        <w:t>连续</w:t>
      </w:r>
      <w:r w:rsidRPr="003E0ADF">
        <w:rPr>
          <w:rFonts w:ascii="Times New Roman"/>
          <w:szCs w:val="20"/>
        </w:rPr>
        <w:t>覆盖</w:t>
      </w:r>
      <w:r w:rsidRPr="003E0ADF">
        <w:rPr>
          <w:rFonts w:ascii="Times New Roman"/>
          <w:szCs w:val="20"/>
        </w:rPr>
        <w:t>2</w:t>
      </w:r>
      <w:r w:rsidRPr="003E0ADF">
        <w:rPr>
          <w:rFonts w:ascii="Times New Roman"/>
          <w:szCs w:val="20"/>
        </w:rPr>
        <w:t>年、不覆盖</w:t>
      </w:r>
      <w:r w:rsidRPr="003E0ADF">
        <w:rPr>
          <w:rFonts w:ascii="Times New Roman"/>
          <w:szCs w:val="20"/>
        </w:rPr>
        <w:t>2</w:t>
      </w:r>
      <w:r w:rsidRPr="003E0ADF">
        <w:rPr>
          <w:rFonts w:ascii="Times New Roman"/>
          <w:szCs w:val="20"/>
        </w:rPr>
        <w:t>年的轮作覆盖法。新林可采用连续覆盖</w:t>
      </w:r>
      <w:r w:rsidRPr="003E0ADF">
        <w:rPr>
          <w:rFonts w:ascii="Times New Roman"/>
          <w:szCs w:val="20"/>
        </w:rPr>
        <w:t>4</w:t>
      </w:r>
      <w:r w:rsidRPr="003E0ADF">
        <w:rPr>
          <w:rFonts w:ascii="Times New Roman"/>
          <w:szCs w:val="20"/>
        </w:rPr>
        <w:t>年、不覆盖</w:t>
      </w:r>
      <w:r w:rsidRPr="003E0ADF">
        <w:rPr>
          <w:rFonts w:ascii="Times New Roman"/>
          <w:szCs w:val="20"/>
        </w:rPr>
        <w:t>2</w:t>
      </w:r>
      <w:r w:rsidRPr="003E0ADF">
        <w:rPr>
          <w:rFonts w:ascii="Times New Roman"/>
          <w:szCs w:val="20"/>
        </w:rPr>
        <w:t>年的轮作覆盖法。</w:t>
      </w:r>
    </w:p>
    <w:p w14:paraId="205ACDE5" w14:textId="517C5D03" w:rsidR="00C343CF" w:rsidRPr="003E0ADF" w:rsidRDefault="00074F4B" w:rsidP="00C343CF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土壤</w:t>
      </w:r>
      <w:r w:rsidR="003B2ACF" w:rsidRPr="003E0ADF">
        <w:rPr>
          <w:rFonts w:ascii="Times New Roman"/>
        </w:rPr>
        <w:t>管理</w:t>
      </w:r>
    </w:p>
    <w:p w14:paraId="7C9C6095" w14:textId="7D69C53B" w:rsidR="00892612" w:rsidRPr="003E0ADF" w:rsidRDefault="00892612" w:rsidP="00074F4B">
      <w:pPr>
        <w:pStyle w:val="aa"/>
        <w:ind w:leftChars="100" w:left="210"/>
        <w:rPr>
          <w:rFonts w:ascii="Times New Roman"/>
          <w:szCs w:val="20"/>
        </w:rPr>
      </w:pPr>
      <w:r w:rsidRPr="003E0ADF">
        <w:rPr>
          <w:rFonts w:ascii="Times New Roman"/>
        </w:rPr>
        <w:t>每覆盖</w:t>
      </w:r>
      <w:r w:rsidRPr="003E0ADF">
        <w:rPr>
          <w:rFonts w:ascii="Times New Roman"/>
        </w:rPr>
        <w:t>2</w:t>
      </w:r>
      <w:r w:rsidRPr="003E0ADF">
        <w:rPr>
          <w:rFonts w:ascii="Times New Roman"/>
        </w:rPr>
        <w:t>年</w:t>
      </w:r>
      <w:r w:rsidRPr="003E0ADF">
        <w:rPr>
          <w:rFonts w:ascii="Times New Roman"/>
          <w:szCs w:val="20"/>
        </w:rPr>
        <w:t>采集土壤样品分析养分含量。</w:t>
      </w:r>
      <w:r w:rsidRPr="003E0ADF">
        <w:rPr>
          <w:rFonts w:ascii="Times New Roman"/>
          <w:szCs w:val="20"/>
        </w:rPr>
        <w:t>4</w:t>
      </w:r>
      <w:r w:rsidRPr="003E0ADF">
        <w:rPr>
          <w:rFonts w:ascii="Times New Roman"/>
          <w:szCs w:val="20"/>
        </w:rPr>
        <w:t>月底取土壤样品进行检测，进行土壤中</w:t>
      </w:r>
      <w:r w:rsidRPr="003E0ADF">
        <w:rPr>
          <w:rFonts w:ascii="Times New Roman"/>
          <w:szCs w:val="20"/>
        </w:rPr>
        <w:t>N</w:t>
      </w:r>
      <w:r w:rsidRPr="003E0ADF">
        <w:rPr>
          <w:rFonts w:ascii="Times New Roman"/>
          <w:szCs w:val="20"/>
        </w:rPr>
        <w:t>、</w:t>
      </w:r>
      <w:r w:rsidRPr="003E0ADF">
        <w:rPr>
          <w:rFonts w:ascii="Times New Roman"/>
          <w:szCs w:val="20"/>
        </w:rPr>
        <w:t>P</w:t>
      </w:r>
      <w:r w:rsidRPr="003E0ADF">
        <w:rPr>
          <w:rFonts w:ascii="Times New Roman"/>
          <w:szCs w:val="20"/>
        </w:rPr>
        <w:t>、</w:t>
      </w:r>
      <w:r w:rsidRPr="003E0ADF">
        <w:rPr>
          <w:rFonts w:ascii="Times New Roman"/>
          <w:szCs w:val="20"/>
        </w:rPr>
        <w:t>K</w:t>
      </w:r>
      <w:r w:rsidRPr="003E0ADF">
        <w:rPr>
          <w:rFonts w:ascii="Times New Roman"/>
          <w:szCs w:val="20"/>
        </w:rPr>
        <w:t>养分水平的分级</w:t>
      </w:r>
      <w:r w:rsidR="00074F4B" w:rsidRPr="003E0ADF">
        <w:rPr>
          <w:rFonts w:ascii="Times New Roman"/>
          <w:szCs w:val="20"/>
        </w:rPr>
        <w:t>和</w:t>
      </w:r>
      <w:r w:rsidR="00074F4B" w:rsidRPr="003E0ADF">
        <w:rPr>
          <w:rFonts w:ascii="Times New Roman"/>
          <w:szCs w:val="20"/>
        </w:rPr>
        <w:t>pH</w:t>
      </w:r>
      <w:r w:rsidR="00074F4B" w:rsidRPr="003E0ADF">
        <w:rPr>
          <w:rFonts w:ascii="Times New Roman"/>
          <w:szCs w:val="20"/>
        </w:rPr>
        <w:t>测定</w:t>
      </w:r>
      <w:r w:rsidRPr="003E0ADF">
        <w:rPr>
          <w:rFonts w:ascii="Times New Roman"/>
          <w:szCs w:val="20"/>
        </w:rPr>
        <w:t>。检测方法和判定依据参考</w:t>
      </w:r>
      <w:r w:rsidRPr="003E0ADF">
        <w:rPr>
          <w:rFonts w:ascii="Times New Roman"/>
          <w:szCs w:val="20"/>
        </w:rPr>
        <w:t>DB 3301/T 1083-2017</w:t>
      </w:r>
      <w:r w:rsidRPr="003E0ADF">
        <w:rPr>
          <w:rFonts w:ascii="Times New Roman"/>
          <w:szCs w:val="20"/>
        </w:rPr>
        <w:t>执行；</w:t>
      </w:r>
      <w:r w:rsidR="00074F4B" w:rsidRPr="003E0ADF">
        <w:rPr>
          <w:rFonts w:ascii="Times New Roman"/>
          <w:szCs w:val="20"/>
        </w:rPr>
        <w:t>根据土壤养分水平确定竹林后续施肥量，</w:t>
      </w:r>
      <w:r w:rsidRPr="003E0ADF">
        <w:rPr>
          <w:rFonts w:ascii="Times New Roman"/>
          <w:szCs w:val="20"/>
        </w:rPr>
        <w:t>参考</w:t>
      </w:r>
      <w:r w:rsidRPr="003E0ADF">
        <w:rPr>
          <w:rFonts w:ascii="Times New Roman"/>
          <w:szCs w:val="20"/>
        </w:rPr>
        <w:t>DB 3301/T 1083-2017</w:t>
      </w:r>
      <w:r w:rsidRPr="003E0ADF">
        <w:rPr>
          <w:rFonts w:ascii="Times New Roman"/>
          <w:szCs w:val="20"/>
        </w:rPr>
        <w:t>执行。若土壤</w:t>
      </w:r>
      <w:r w:rsidRPr="003E0ADF">
        <w:rPr>
          <w:rFonts w:ascii="Times New Roman"/>
          <w:szCs w:val="20"/>
        </w:rPr>
        <w:t>pH</w:t>
      </w:r>
      <w:r w:rsidRPr="003E0ADF">
        <w:rPr>
          <w:rFonts w:ascii="Times New Roman"/>
          <w:szCs w:val="20"/>
        </w:rPr>
        <w:t>值低于</w:t>
      </w:r>
      <w:r w:rsidRPr="003E0ADF">
        <w:rPr>
          <w:rFonts w:ascii="Times New Roman"/>
          <w:szCs w:val="20"/>
        </w:rPr>
        <w:t>5.5</w:t>
      </w:r>
      <w:r w:rsidRPr="003E0ADF">
        <w:rPr>
          <w:rFonts w:ascii="Times New Roman"/>
          <w:szCs w:val="20"/>
        </w:rPr>
        <w:t>，在施肥前用生石灰进行酸碱值调节，生石灰用量参考</w:t>
      </w:r>
      <w:r w:rsidRPr="003E0ADF">
        <w:rPr>
          <w:rFonts w:ascii="Times New Roman"/>
          <w:szCs w:val="20"/>
        </w:rPr>
        <w:t>DB 3301/T 1083-2017</w:t>
      </w:r>
      <w:r w:rsidRPr="003E0ADF">
        <w:rPr>
          <w:rFonts w:ascii="Times New Roman"/>
          <w:szCs w:val="20"/>
        </w:rPr>
        <w:t>执行。</w:t>
      </w:r>
    </w:p>
    <w:p w14:paraId="26EA0847" w14:textId="77777777" w:rsidR="005504D8" w:rsidRPr="003E0ADF" w:rsidRDefault="00766130">
      <w:pPr>
        <w:pStyle w:val="ad"/>
        <w:numPr>
          <w:ilvl w:val="1"/>
          <w:numId w:val="5"/>
        </w:numPr>
        <w:spacing w:beforeLines="0" w:before="156" w:afterLines="0" w:after="156"/>
        <w:ind w:leftChars="100"/>
        <w:rPr>
          <w:rFonts w:ascii="Times New Roman"/>
        </w:rPr>
      </w:pPr>
      <w:r w:rsidRPr="003E0ADF">
        <w:rPr>
          <w:rFonts w:ascii="Times New Roman"/>
        </w:rPr>
        <w:t>有害生物防治</w:t>
      </w:r>
    </w:p>
    <w:p w14:paraId="38D8F815" w14:textId="059829F2" w:rsidR="005504D8" w:rsidRPr="003E0ADF" w:rsidRDefault="00766130" w:rsidP="00766130">
      <w:pPr>
        <w:pStyle w:val="aa"/>
        <w:ind w:leftChars="100" w:left="210"/>
        <w:rPr>
          <w:rFonts w:ascii="Times New Roman"/>
          <w:szCs w:val="20"/>
        </w:rPr>
      </w:pPr>
      <w:r w:rsidRPr="003E0ADF">
        <w:rPr>
          <w:rFonts w:ascii="Times New Roman"/>
          <w:szCs w:val="20"/>
        </w:rPr>
        <w:t>竹林病虫害防治及农药使用应参考</w:t>
      </w:r>
      <w:r w:rsidRPr="003E0ADF">
        <w:rPr>
          <w:rFonts w:ascii="Times New Roman"/>
          <w:szCs w:val="20"/>
        </w:rPr>
        <w:t>DB 33/T 224-2015</w:t>
      </w:r>
      <w:r w:rsidRPr="003E0ADF">
        <w:rPr>
          <w:rFonts w:ascii="Times New Roman"/>
          <w:szCs w:val="20"/>
        </w:rPr>
        <w:t>标准执行。</w:t>
      </w:r>
      <w:bookmarkEnd w:id="4"/>
    </w:p>
    <w:p w14:paraId="11EDAC24" w14:textId="77777777" w:rsidR="005D4030" w:rsidRPr="003E0ADF" w:rsidRDefault="005D4030" w:rsidP="00766130">
      <w:pPr>
        <w:pStyle w:val="aa"/>
        <w:ind w:leftChars="100" w:left="210"/>
        <w:rPr>
          <w:rFonts w:ascii="Times New Roman"/>
        </w:rPr>
      </w:pPr>
    </w:p>
    <w:sectPr w:rsidR="005D4030" w:rsidRPr="003E0ADF">
      <w:footerReference w:type="default" r:id="rId9"/>
      <w:pgSz w:w="12310" w:h="17110"/>
      <w:pgMar w:top="1454" w:right="1441" w:bottom="2248" w:left="1846" w:header="0" w:footer="2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801C" w14:textId="77777777" w:rsidR="00786302" w:rsidRDefault="00786302">
      <w:r>
        <w:separator/>
      </w:r>
    </w:p>
  </w:endnote>
  <w:endnote w:type="continuationSeparator" w:id="0">
    <w:p w14:paraId="1B3C21DB" w14:textId="77777777" w:rsidR="00786302" w:rsidRDefault="007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FFD9" w14:textId="77777777" w:rsidR="005504D8" w:rsidRDefault="00766130">
    <w:pPr>
      <w:spacing w:line="183" w:lineRule="auto"/>
      <w:ind w:left="533"/>
      <w:rPr>
        <w:rFonts w:ascii="宋体" w:hAnsi="宋体" w:cs="宋体"/>
        <w:sz w:val="24"/>
        <w:szCs w:val="24"/>
      </w:rPr>
    </w:pPr>
    <w:r>
      <w:rPr>
        <w:rFonts w:ascii="宋体" w:hAnsi="宋体" w:cs="宋体"/>
        <w:spacing w:val="-3"/>
        <w:sz w:val="24"/>
        <w:szCs w:val="24"/>
      </w:rPr>
      <w:t>—8—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6D56" w14:textId="77777777" w:rsidR="00786302" w:rsidRDefault="00786302">
      <w:r>
        <w:separator/>
      </w:r>
    </w:p>
  </w:footnote>
  <w:footnote w:type="continuationSeparator" w:id="0">
    <w:p w14:paraId="2652FF55" w14:textId="77777777" w:rsidR="00786302" w:rsidRDefault="0078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01BC"/>
    <w:multiLevelType w:val="multilevel"/>
    <w:tmpl w:val="284E01BC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2" w:hanging="360"/>
      </w:pPr>
    </w:lvl>
    <w:lvl w:ilvl="2">
      <w:start w:val="1"/>
      <w:numFmt w:val="lowerRoman"/>
      <w:lvlText w:val="%3."/>
      <w:lvlJc w:val="right"/>
      <w:pPr>
        <w:ind w:left="2282" w:hanging="180"/>
      </w:pPr>
    </w:lvl>
    <w:lvl w:ilvl="3">
      <w:start w:val="1"/>
      <w:numFmt w:val="decimal"/>
      <w:lvlText w:val="%4."/>
      <w:lvlJc w:val="left"/>
      <w:pPr>
        <w:ind w:left="3002" w:hanging="360"/>
      </w:pPr>
    </w:lvl>
    <w:lvl w:ilvl="4">
      <w:start w:val="1"/>
      <w:numFmt w:val="lowerLetter"/>
      <w:lvlText w:val="%5."/>
      <w:lvlJc w:val="left"/>
      <w:pPr>
        <w:ind w:left="3722" w:hanging="360"/>
      </w:pPr>
    </w:lvl>
    <w:lvl w:ilvl="5">
      <w:start w:val="1"/>
      <w:numFmt w:val="lowerRoman"/>
      <w:lvlText w:val="%6."/>
      <w:lvlJc w:val="right"/>
      <w:pPr>
        <w:ind w:left="4442" w:hanging="180"/>
      </w:pPr>
    </w:lvl>
    <w:lvl w:ilvl="6">
      <w:start w:val="1"/>
      <w:numFmt w:val="decimal"/>
      <w:lvlText w:val="%7."/>
      <w:lvlJc w:val="left"/>
      <w:pPr>
        <w:ind w:left="5162" w:hanging="360"/>
      </w:pPr>
    </w:lvl>
    <w:lvl w:ilvl="7">
      <w:start w:val="1"/>
      <w:numFmt w:val="lowerLetter"/>
      <w:lvlText w:val="%8."/>
      <w:lvlJc w:val="left"/>
      <w:pPr>
        <w:ind w:left="5882" w:hanging="360"/>
      </w:pPr>
    </w:lvl>
    <w:lvl w:ilvl="8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53AC3F9F"/>
    <w:multiLevelType w:val="multilevel"/>
    <w:tmpl w:val="53AC3F9F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2" w:hanging="360"/>
      </w:pPr>
    </w:lvl>
    <w:lvl w:ilvl="2">
      <w:start w:val="1"/>
      <w:numFmt w:val="lowerRoman"/>
      <w:lvlText w:val="%3."/>
      <w:lvlJc w:val="right"/>
      <w:pPr>
        <w:ind w:left="2282" w:hanging="180"/>
      </w:pPr>
    </w:lvl>
    <w:lvl w:ilvl="3">
      <w:start w:val="1"/>
      <w:numFmt w:val="decimal"/>
      <w:lvlText w:val="%4."/>
      <w:lvlJc w:val="left"/>
      <w:pPr>
        <w:ind w:left="3002" w:hanging="360"/>
      </w:pPr>
    </w:lvl>
    <w:lvl w:ilvl="4">
      <w:start w:val="1"/>
      <w:numFmt w:val="lowerLetter"/>
      <w:lvlText w:val="%5."/>
      <w:lvlJc w:val="left"/>
      <w:pPr>
        <w:ind w:left="3722" w:hanging="360"/>
      </w:pPr>
    </w:lvl>
    <w:lvl w:ilvl="5">
      <w:start w:val="1"/>
      <w:numFmt w:val="lowerRoman"/>
      <w:lvlText w:val="%6."/>
      <w:lvlJc w:val="right"/>
      <w:pPr>
        <w:ind w:left="4442" w:hanging="180"/>
      </w:pPr>
    </w:lvl>
    <w:lvl w:ilvl="6">
      <w:start w:val="1"/>
      <w:numFmt w:val="decimal"/>
      <w:lvlText w:val="%7."/>
      <w:lvlJc w:val="left"/>
      <w:pPr>
        <w:ind w:left="5162" w:hanging="360"/>
      </w:pPr>
    </w:lvl>
    <w:lvl w:ilvl="7">
      <w:start w:val="1"/>
      <w:numFmt w:val="lowerLetter"/>
      <w:lvlText w:val="%8."/>
      <w:lvlJc w:val="left"/>
      <w:pPr>
        <w:ind w:left="5882" w:hanging="360"/>
      </w:pPr>
    </w:lvl>
    <w:lvl w:ilvl="8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65DB4063"/>
    <w:multiLevelType w:val="multilevel"/>
    <w:tmpl w:val="65DB40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66C5"/>
    <w:multiLevelType w:val="multilevel"/>
    <w:tmpl w:val="6CD566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683827052">
    <w:abstractNumId w:val="2"/>
  </w:num>
  <w:num w:numId="2" w16cid:durableId="990062350">
    <w:abstractNumId w:val="1"/>
  </w:num>
  <w:num w:numId="3" w16cid:durableId="104037363">
    <w:abstractNumId w:val="0"/>
  </w:num>
  <w:num w:numId="4" w16cid:durableId="1373726917">
    <w:abstractNumId w:val="3"/>
  </w:num>
  <w:num w:numId="5" w16cid:durableId="161285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wMjQzNzE1NTI2MzJS0lEKTi0uzszPAykwNKkFAJgueA4tAAAA"/>
    <w:docVar w:name="commondata" w:val="eyJoZGlkIjoiMDkyODI2YzNhZWE4Y2RlNmFmNTQyZGJiZWM3ZjdhMDgifQ=="/>
  </w:docVars>
  <w:rsids>
    <w:rsidRoot w:val="003B3DB1"/>
    <w:rsid w:val="00013A8B"/>
    <w:rsid w:val="00035F37"/>
    <w:rsid w:val="00063917"/>
    <w:rsid w:val="00074F4B"/>
    <w:rsid w:val="00087845"/>
    <w:rsid w:val="000A6AAA"/>
    <w:rsid w:val="000B660F"/>
    <w:rsid w:val="000E018D"/>
    <w:rsid w:val="000F7400"/>
    <w:rsid w:val="001130D6"/>
    <w:rsid w:val="00114DFC"/>
    <w:rsid w:val="001378FD"/>
    <w:rsid w:val="001521BC"/>
    <w:rsid w:val="00153F11"/>
    <w:rsid w:val="00170BFC"/>
    <w:rsid w:val="00184BF4"/>
    <w:rsid w:val="001C40EC"/>
    <w:rsid w:val="001E0BE1"/>
    <w:rsid w:val="001F17EA"/>
    <w:rsid w:val="001F26FF"/>
    <w:rsid w:val="00204AF6"/>
    <w:rsid w:val="00212414"/>
    <w:rsid w:val="002700C2"/>
    <w:rsid w:val="00292DC0"/>
    <w:rsid w:val="002A7B0E"/>
    <w:rsid w:val="0030158B"/>
    <w:rsid w:val="003047C8"/>
    <w:rsid w:val="0031460F"/>
    <w:rsid w:val="00317851"/>
    <w:rsid w:val="0034084D"/>
    <w:rsid w:val="0035742B"/>
    <w:rsid w:val="003775C7"/>
    <w:rsid w:val="003A0962"/>
    <w:rsid w:val="003B2ACF"/>
    <w:rsid w:val="003B3DB1"/>
    <w:rsid w:val="003C069C"/>
    <w:rsid w:val="003E0ADF"/>
    <w:rsid w:val="003F688F"/>
    <w:rsid w:val="00400E46"/>
    <w:rsid w:val="00402E2B"/>
    <w:rsid w:val="00415777"/>
    <w:rsid w:val="004635ED"/>
    <w:rsid w:val="00475D52"/>
    <w:rsid w:val="00483480"/>
    <w:rsid w:val="00490350"/>
    <w:rsid w:val="004931E0"/>
    <w:rsid w:val="004B2B0D"/>
    <w:rsid w:val="004F0B0A"/>
    <w:rsid w:val="00512EF5"/>
    <w:rsid w:val="0052096F"/>
    <w:rsid w:val="005212F5"/>
    <w:rsid w:val="00535380"/>
    <w:rsid w:val="005504D8"/>
    <w:rsid w:val="00561926"/>
    <w:rsid w:val="005C3FBC"/>
    <w:rsid w:val="005D4030"/>
    <w:rsid w:val="0061170D"/>
    <w:rsid w:val="006269A2"/>
    <w:rsid w:val="00627EC9"/>
    <w:rsid w:val="00637802"/>
    <w:rsid w:val="006707C6"/>
    <w:rsid w:val="00677AD3"/>
    <w:rsid w:val="00685536"/>
    <w:rsid w:val="00697B9F"/>
    <w:rsid w:val="006D1E90"/>
    <w:rsid w:val="007058DC"/>
    <w:rsid w:val="0071050C"/>
    <w:rsid w:val="00762B8A"/>
    <w:rsid w:val="00766130"/>
    <w:rsid w:val="00772050"/>
    <w:rsid w:val="0078224B"/>
    <w:rsid w:val="00786302"/>
    <w:rsid w:val="00792CFE"/>
    <w:rsid w:val="007E657B"/>
    <w:rsid w:val="007E6744"/>
    <w:rsid w:val="008030B4"/>
    <w:rsid w:val="00804F8D"/>
    <w:rsid w:val="008069FF"/>
    <w:rsid w:val="00807488"/>
    <w:rsid w:val="00826C29"/>
    <w:rsid w:val="00832780"/>
    <w:rsid w:val="00842E6C"/>
    <w:rsid w:val="008864D0"/>
    <w:rsid w:val="00892612"/>
    <w:rsid w:val="008D5DB3"/>
    <w:rsid w:val="008E16F4"/>
    <w:rsid w:val="009046DD"/>
    <w:rsid w:val="00917E09"/>
    <w:rsid w:val="009346C3"/>
    <w:rsid w:val="00950E05"/>
    <w:rsid w:val="00952E55"/>
    <w:rsid w:val="00970FD4"/>
    <w:rsid w:val="00984049"/>
    <w:rsid w:val="009A1B18"/>
    <w:rsid w:val="009C1C41"/>
    <w:rsid w:val="009C35C4"/>
    <w:rsid w:val="00A27CEB"/>
    <w:rsid w:val="00A326DE"/>
    <w:rsid w:val="00A42080"/>
    <w:rsid w:val="00A54677"/>
    <w:rsid w:val="00A56CE5"/>
    <w:rsid w:val="00A83165"/>
    <w:rsid w:val="00A90824"/>
    <w:rsid w:val="00A93FFB"/>
    <w:rsid w:val="00AB46C4"/>
    <w:rsid w:val="00AC2FAC"/>
    <w:rsid w:val="00AD290C"/>
    <w:rsid w:val="00B02C40"/>
    <w:rsid w:val="00B04729"/>
    <w:rsid w:val="00B05240"/>
    <w:rsid w:val="00B303ED"/>
    <w:rsid w:val="00B31074"/>
    <w:rsid w:val="00B37A2F"/>
    <w:rsid w:val="00B37CA9"/>
    <w:rsid w:val="00B45551"/>
    <w:rsid w:val="00B52CE0"/>
    <w:rsid w:val="00B574DA"/>
    <w:rsid w:val="00B64F98"/>
    <w:rsid w:val="00BA4F46"/>
    <w:rsid w:val="00BD2559"/>
    <w:rsid w:val="00BD7BC0"/>
    <w:rsid w:val="00BF293E"/>
    <w:rsid w:val="00C208BD"/>
    <w:rsid w:val="00C25FA0"/>
    <w:rsid w:val="00C343CF"/>
    <w:rsid w:val="00C36F3B"/>
    <w:rsid w:val="00C601ED"/>
    <w:rsid w:val="00C66FD6"/>
    <w:rsid w:val="00C93DD1"/>
    <w:rsid w:val="00CC1AEC"/>
    <w:rsid w:val="00CD661C"/>
    <w:rsid w:val="00D00EBE"/>
    <w:rsid w:val="00D12D9E"/>
    <w:rsid w:val="00D23B9F"/>
    <w:rsid w:val="00D25908"/>
    <w:rsid w:val="00D46CA3"/>
    <w:rsid w:val="00D504B5"/>
    <w:rsid w:val="00D53F01"/>
    <w:rsid w:val="00D62882"/>
    <w:rsid w:val="00DA522A"/>
    <w:rsid w:val="00DA5966"/>
    <w:rsid w:val="00DE46AA"/>
    <w:rsid w:val="00DE5C64"/>
    <w:rsid w:val="00E47C7B"/>
    <w:rsid w:val="00E54F96"/>
    <w:rsid w:val="00E75F69"/>
    <w:rsid w:val="00EB47CF"/>
    <w:rsid w:val="00EC3578"/>
    <w:rsid w:val="00EC42AA"/>
    <w:rsid w:val="00ED460E"/>
    <w:rsid w:val="00EF2DD9"/>
    <w:rsid w:val="00F329B0"/>
    <w:rsid w:val="00F56A54"/>
    <w:rsid w:val="00FB5E24"/>
    <w:rsid w:val="00FC5A4C"/>
    <w:rsid w:val="00FD4820"/>
    <w:rsid w:val="00FE66AA"/>
    <w:rsid w:val="00FF1E80"/>
    <w:rsid w:val="00FF5F93"/>
    <w:rsid w:val="1E127624"/>
    <w:rsid w:val="6921118F"/>
    <w:rsid w:val="78D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BB3F64"/>
  <w15:docId w15:val="{7FA82582-6736-4C1E-B150-35B772E7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cs="Times New Roman"/>
      <w:snapToGrid/>
      <w:kern w:val="2"/>
      <w:sz w:val="18"/>
      <w:szCs w:val="18"/>
    </w:rPr>
  </w:style>
  <w:style w:type="paragraph" w:styleId="a4">
    <w:name w:val="header"/>
    <w:basedOn w:val="a"/>
    <w:link w:val="a5"/>
    <w:pPr>
      <w:tabs>
        <w:tab w:val="center" w:pos="4320"/>
        <w:tab w:val="right" w:pos="8640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  <w:rPr>
      <w:rFonts w:ascii="Times New Roman" w:eastAsia="宋体" w:hAnsi="Times New Roman"/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页脚 字符"/>
    <w:basedOn w:val="a0"/>
    <w:qFormat/>
    <w:rPr>
      <w:rFonts w:eastAsia="Arial"/>
      <w:snapToGrid/>
      <w:color w:val="000000"/>
      <w:sz w:val="21"/>
      <w:szCs w:val="21"/>
    </w:rPr>
  </w:style>
  <w:style w:type="character" w:customStyle="1" w:styleId="1">
    <w:name w:val="页脚 字符1"/>
    <w:link w:val="a3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paragraph" w:customStyle="1" w:styleId="aa">
    <w:name w:val="段"/>
    <w:basedOn w:val="a"/>
    <w:qFormat/>
    <w:pPr>
      <w:kinsoku/>
      <w:adjustRightInd/>
      <w:snapToGrid/>
      <w:ind w:firstLineChars="200" w:firstLine="420"/>
      <w:jc w:val="both"/>
      <w:textAlignment w:val="auto"/>
    </w:pPr>
    <w:rPr>
      <w:rFonts w:ascii="宋体" w:cs="Times New Roman"/>
      <w:snapToGrid/>
    </w:rPr>
  </w:style>
  <w:style w:type="character" w:customStyle="1" w:styleId="a5">
    <w:name w:val="页眉 字符"/>
    <w:basedOn w:val="a0"/>
    <w:link w:val="a4"/>
    <w:qFormat/>
  </w:style>
  <w:style w:type="paragraph" w:customStyle="1" w:styleId="ab">
    <w:name w:val="目次、标准名称标题"/>
    <w:basedOn w:val="ac"/>
    <w:next w:val="aa"/>
    <w:qFormat/>
    <w:pPr>
      <w:spacing w:line="460" w:lineRule="exact"/>
    </w:pPr>
  </w:style>
  <w:style w:type="paragraph" w:customStyle="1" w:styleId="ac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cs="Times New Roman"/>
      <w:sz w:val="32"/>
    </w:rPr>
  </w:style>
  <w:style w:type="paragraph" w:customStyle="1" w:styleId="ad">
    <w:name w:val="章标题"/>
    <w:next w:val="aa"/>
    <w:qFormat/>
    <w:pPr>
      <w:spacing w:beforeLines="50" w:before="50" w:afterLines="50" w:after="50"/>
      <w:ind w:left="210"/>
      <w:jc w:val="both"/>
      <w:outlineLvl w:val="1"/>
    </w:pPr>
    <w:rPr>
      <w:rFonts w:ascii="黑体" w:eastAsia="黑体" w:cs="Times New Roman"/>
      <w:sz w:val="21"/>
    </w:rPr>
  </w:style>
  <w:style w:type="paragraph" w:customStyle="1" w:styleId="ae">
    <w:name w:val="一级条标题"/>
    <w:next w:val="aa"/>
    <w:qFormat/>
    <w:pPr>
      <w:ind w:left="945"/>
      <w:outlineLvl w:val="2"/>
    </w:pPr>
    <w:rPr>
      <w:rFonts w:eastAsia="黑体" w:cs="Times New Roman"/>
      <w:sz w:val="21"/>
    </w:rPr>
  </w:style>
  <w:style w:type="paragraph" w:customStyle="1" w:styleId="af">
    <w:name w:val="标准书脚_奇数页"/>
    <w:qFormat/>
    <w:pPr>
      <w:spacing w:before="120"/>
      <w:jc w:val="right"/>
    </w:pPr>
    <w:rPr>
      <w:rFonts w:cs="Times New Roman"/>
      <w:sz w:val="18"/>
    </w:rPr>
  </w:style>
  <w:style w:type="paragraph" w:styleId="af0">
    <w:name w:val="Date"/>
    <w:basedOn w:val="a"/>
    <w:next w:val="a"/>
    <w:link w:val="af1"/>
    <w:rsid w:val="00BD7BC0"/>
  </w:style>
  <w:style w:type="character" w:customStyle="1" w:styleId="af1">
    <w:name w:val="日期 字符"/>
    <w:basedOn w:val="a0"/>
    <w:link w:val="af0"/>
    <w:rsid w:val="00BD7BC0"/>
    <w:rPr>
      <w:snapToGrid w:val="0"/>
      <w:sz w:val="21"/>
      <w:szCs w:val="21"/>
    </w:rPr>
  </w:style>
  <w:style w:type="paragraph" w:styleId="af2">
    <w:name w:val="Balloon Text"/>
    <w:basedOn w:val="a"/>
    <w:link w:val="af3"/>
    <w:rsid w:val="004635ED"/>
    <w:rPr>
      <w:rFonts w:ascii="宋体"/>
      <w:sz w:val="18"/>
      <w:szCs w:val="18"/>
    </w:rPr>
  </w:style>
  <w:style w:type="character" w:customStyle="1" w:styleId="af3">
    <w:name w:val="批注框文本 字符"/>
    <w:basedOn w:val="a0"/>
    <w:link w:val="af2"/>
    <w:rsid w:val="004635ED"/>
    <w:rPr>
      <w:rFonts w:ascii="宋体"/>
      <w:snapToGrid w:val="0"/>
      <w:sz w:val="18"/>
      <w:szCs w:val="18"/>
    </w:rPr>
  </w:style>
  <w:style w:type="paragraph" w:styleId="af4">
    <w:name w:val="Revision"/>
    <w:hidden/>
    <w:uiPriority w:val="99"/>
    <w:semiHidden/>
    <w:rsid w:val="004B2B0D"/>
    <w:rPr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46E6-FE49-3748-8E5D-2F57C818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Li Ayu</cp:lastModifiedBy>
  <cp:revision>6</cp:revision>
  <cp:lastPrinted>2023-04-12T06:49:00Z</cp:lastPrinted>
  <dcterms:created xsi:type="dcterms:W3CDTF">2023-04-11T03:37:00Z</dcterms:created>
  <dcterms:modified xsi:type="dcterms:W3CDTF">2023-04-12T07:10:00Z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2022-12-15T16:49:46Z</vt:filetime>
  </property>
  <property fmtid="{D5CDD505-2E9C-101B-9397-08002B2CF9AE}" pid="4" name="UsrData">
    <vt:lpwstr>639adf960c8b29001552d226</vt:lpwstr>
  </property>
  <property fmtid="{D5CDD505-2E9C-101B-9397-08002B2CF9AE}" pid="5" name="KSOProductBuildVer">
    <vt:lpwstr>2052-11.1.0.12980</vt:lpwstr>
  </property>
  <property fmtid="{D5CDD505-2E9C-101B-9397-08002B2CF9AE}" pid="6" name="ICV">
    <vt:lpwstr>CCE32C2BBB3D4DCF9280A537FEA80D0B</vt:lpwstr>
  </property>
</Properties>
</file>