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8" w:line="968" w:lineRule="exact"/>
        <w:jc w:val="right"/>
        <w:rPr>
          <w:rFonts w:ascii="Times New Roman" w:hAnsi="Times New Roman" w:eastAsia="Times New Roman" w:cs="Times New Roman"/>
          <w:sz w:val="134"/>
          <w:szCs w:val="134"/>
        </w:rPr>
      </w:pPr>
      <w:r>
        <w:rPr>
          <w:rFonts w:ascii="Times New Roman" w:hAnsi="Times New Roman" w:eastAsia="Times New Roman" w:cs="Times New Roman"/>
          <w:b/>
          <w:bCs/>
          <w:spacing w:val="-58"/>
          <w:w w:val="99"/>
          <w:position w:val="-15"/>
          <w:sz w:val="134"/>
          <w:szCs w:val="134"/>
        </w:rPr>
        <w:t>T/ZJSF</w:t>
      </w:r>
    </w:p>
    <w:p>
      <w:pPr>
        <w:spacing w:line="221" w:lineRule="auto"/>
        <w:ind w:left="159"/>
        <w:rPr>
          <w:rFonts w:ascii="黑体" w:hAnsi="黑体" w:eastAsia="黑体" w:cs="黑体"/>
          <w:sz w:val="21"/>
          <w:szCs w:val="21"/>
        </w:rPr>
      </w:pPr>
      <w:r>
        <w:rPr>
          <w:rFonts w:ascii="Times New Roman" w:hAnsi="Times New Roman" w:eastAsia="Times New Roman" w:cs="Times New Roman"/>
          <w:sz w:val="21"/>
          <w:szCs w:val="21"/>
        </w:rPr>
        <w:t>ICS</w:t>
      </w:r>
      <w:r>
        <w:rPr>
          <w:rFonts w:ascii="Times New Roman" w:hAnsi="Times New Roman" w:eastAsia="Times New Roman" w:cs="Times New Roman"/>
          <w:spacing w:val="10"/>
          <w:sz w:val="21"/>
          <w:szCs w:val="21"/>
        </w:rPr>
        <w:t xml:space="preserve">   </w:t>
      </w:r>
      <w:r>
        <w:rPr>
          <w:rFonts w:ascii="黑体" w:hAnsi="黑体" w:eastAsia="黑体" w:cs="黑体"/>
          <w:spacing w:val="23"/>
          <w:sz w:val="21"/>
          <w:szCs w:val="21"/>
        </w:rPr>
        <w:t>点击此处添加</w:t>
      </w:r>
      <w:r>
        <w:rPr>
          <w:rFonts w:ascii="黑体" w:hAnsi="黑体" w:eastAsia="黑体" w:cs="黑体"/>
          <w:sz w:val="21"/>
          <w:szCs w:val="21"/>
        </w:rPr>
        <w:t>ICS</w:t>
      </w:r>
      <w:r>
        <w:rPr>
          <w:rFonts w:ascii="黑体" w:hAnsi="黑体" w:eastAsia="黑体" w:cs="黑体"/>
          <w:spacing w:val="23"/>
          <w:sz w:val="21"/>
          <w:szCs w:val="21"/>
        </w:rPr>
        <w:t>号</w:t>
      </w:r>
    </w:p>
    <w:p>
      <w:pPr>
        <w:spacing w:before="207" w:line="221" w:lineRule="auto"/>
        <w:ind w:left="169"/>
        <w:rPr>
          <w:rFonts w:ascii="黑体" w:hAnsi="黑体" w:eastAsia="黑体" w:cs="黑体"/>
          <w:sz w:val="21"/>
          <w:szCs w:val="21"/>
        </w:rPr>
      </w:pPr>
      <w:r>
        <w:rPr>
          <w:rFonts w:ascii="黑体" w:hAnsi="黑体" w:eastAsia="黑体" w:cs="黑体"/>
          <w:spacing w:val="-1"/>
          <w:sz w:val="21"/>
          <w:szCs w:val="21"/>
        </w:rPr>
        <w:t>点击此处添加中国标准文献分类号</w:t>
      </w:r>
    </w:p>
    <w:p>
      <w:pPr>
        <w:spacing w:before="180" w:line="221" w:lineRule="auto"/>
        <w:ind w:left="57"/>
        <w:rPr>
          <w:rFonts w:ascii="黑体" w:hAnsi="黑体" w:eastAsia="黑体" w:cs="黑体"/>
          <w:sz w:val="50"/>
          <w:szCs w:val="50"/>
        </w:rPr>
      </w:pPr>
      <w:r>
        <w:rPr>
          <w:rFonts w:ascii="黑体" w:hAnsi="黑体" w:eastAsia="黑体" w:cs="黑体"/>
          <w:b/>
          <w:bCs/>
          <w:spacing w:val="-27"/>
          <w:sz w:val="50"/>
          <w:szCs w:val="50"/>
        </w:rPr>
        <w:t>浙</w:t>
      </w:r>
      <w:r>
        <w:rPr>
          <w:rFonts w:ascii="黑体" w:hAnsi="黑体" w:eastAsia="黑体" w:cs="黑体"/>
          <w:spacing w:val="179"/>
          <w:sz w:val="50"/>
          <w:szCs w:val="50"/>
        </w:rPr>
        <w:t xml:space="preserve"> </w:t>
      </w:r>
      <w:r>
        <w:rPr>
          <w:rFonts w:ascii="黑体" w:hAnsi="黑体" w:eastAsia="黑体" w:cs="黑体"/>
          <w:b/>
          <w:bCs/>
          <w:spacing w:val="-27"/>
          <w:sz w:val="50"/>
          <w:szCs w:val="50"/>
        </w:rPr>
        <w:t>江</w:t>
      </w:r>
      <w:r>
        <w:rPr>
          <w:rFonts w:ascii="黑体" w:hAnsi="黑体" w:eastAsia="黑体" w:cs="黑体"/>
          <w:spacing w:val="237"/>
          <w:sz w:val="50"/>
          <w:szCs w:val="50"/>
        </w:rPr>
        <w:t xml:space="preserve"> </w:t>
      </w:r>
      <w:r>
        <w:rPr>
          <w:rFonts w:ascii="黑体" w:hAnsi="黑体" w:eastAsia="黑体" w:cs="黑体"/>
          <w:b/>
          <w:bCs/>
          <w:spacing w:val="-27"/>
          <w:sz w:val="50"/>
          <w:szCs w:val="50"/>
        </w:rPr>
        <w:t>省</w:t>
      </w:r>
      <w:r>
        <w:rPr>
          <w:rFonts w:ascii="黑体" w:hAnsi="黑体" w:eastAsia="黑体" w:cs="黑体"/>
          <w:spacing w:val="234"/>
          <w:sz w:val="50"/>
          <w:szCs w:val="50"/>
        </w:rPr>
        <w:t xml:space="preserve"> </w:t>
      </w:r>
      <w:r>
        <w:rPr>
          <w:rFonts w:ascii="黑体" w:hAnsi="黑体" w:eastAsia="黑体" w:cs="黑体"/>
          <w:b/>
          <w:bCs/>
          <w:spacing w:val="-27"/>
          <w:sz w:val="50"/>
          <w:szCs w:val="50"/>
        </w:rPr>
        <w:t>林</w:t>
      </w:r>
      <w:r>
        <w:rPr>
          <w:rFonts w:ascii="黑体" w:hAnsi="黑体" w:eastAsia="黑体" w:cs="黑体"/>
          <w:spacing w:val="239"/>
          <w:sz w:val="50"/>
          <w:szCs w:val="50"/>
        </w:rPr>
        <w:t xml:space="preserve"> </w:t>
      </w:r>
      <w:r>
        <w:rPr>
          <w:rFonts w:ascii="黑体" w:hAnsi="黑体" w:eastAsia="黑体" w:cs="黑体"/>
          <w:b/>
          <w:bCs/>
          <w:spacing w:val="-27"/>
          <w:sz w:val="50"/>
          <w:szCs w:val="50"/>
        </w:rPr>
        <w:t>学</w:t>
      </w:r>
      <w:r>
        <w:rPr>
          <w:rFonts w:ascii="黑体" w:hAnsi="黑体" w:eastAsia="黑体" w:cs="黑体"/>
          <w:spacing w:val="235"/>
          <w:sz w:val="50"/>
          <w:szCs w:val="50"/>
        </w:rPr>
        <w:t xml:space="preserve"> </w:t>
      </w:r>
      <w:r>
        <w:rPr>
          <w:rFonts w:ascii="黑体" w:hAnsi="黑体" w:eastAsia="黑体" w:cs="黑体"/>
          <w:b/>
          <w:bCs/>
          <w:spacing w:val="-27"/>
          <w:sz w:val="50"/>
          <w:szCs w:val="50"/>
        </w:rPr>
        <w:t>会</w:t>
      </w:r>
      <w:r>
        <w:rPr>
          <w:rFonts w:ascii="黑体" w:hAnsi="黑体" w:eastAsia="黑体" w:cs="黑体"/>
          <w:spacing w:val="3"/>
          <w:sz w:val="50"/>
          <w:szCs w:val="50"/>
        </w:rPr>
        <w:t xml:space="preserve">  </w:t>
      </w:r>
      <w:r>
        <w:rPr>
          <w:rFonts w:ascii="黑体" w:hAnsi="黑体" w:eastAsia="黑体" w:cs="黑体"/>
          <w:b/>
          <w:bCs/>
          <w:spacing w:val="-27"/>
          <w:sz w:val="50"/>
          <w:szCs w:val="50"/>
        </w:rPr>
        <w:t>团</w:t>
      </w:r>
      <w:r>
        <w:rPr>
          <w:rFonts w:ascii="黑体" w:hAnsi="黑体" w:eastAsia="黑体" w:cs="黑体"/>
          <w:spacing w:val="219"/>
          <w:sz w:val="50"/>
          <w:szCs w:val="50"/>
        </w:rPr>
        <w:t xml:space="preserve"> </w:t>
      </w:r>
      <w:r>
        <w:rPr>
          <w:rFonts w:ascii="黑体" w:hAnsi="黑体" w:eastAsia="黑体" w:cs="黑体"/>
          <w:b/>
          <w:bCs/>
          <w:spacing w:val="-27"/>
          <w:sz w:val="50"/>
          <w:szCs w:val="50"/>
        </w:rPr>
        <w:t>体</w:t>
      </w:r>
      <w:r>
        <w:rPr>
          <w:rFonts w:ascii="黑体" w:hAnsi="黑体" w:eastAsia="黑体" w:cs="黑体"/>
          <w:spacing w:val="247"/>
          <w:sz w:val="50"/>
          <w:szCs w:val="50"/>
        </w:rPr>
        <w:t xml:space="preserve"> </w:t>
      </w:r>
      <w:r>
        <w:rPr>
          <w:rFonts w:ascii="黑体" w:hAnsi="黑体" w:eastAsia="黑体" w:cs="黑体"/>
          <w:b/>
          <w:bCs/>
          <w:spacing w:val="-27"/>
          <w:sz w:val="50"/>
          <w:szCs w:val="50"/>
        </w:rPr>
        <w:t>标</w:t>
      </w:r>
      <w:r>
        <w:rPr>
          <w:rFonts w:ascii="黑体" w:hAnsi="黑体" w:eastAsia="黑体" w:cs="黑体"/>
          <w:spacing w:val="240"/>
          <w:sz w:val="50"/>
          <w:szCs w:val="50"/>
        </w:rPr>
        <w:t xml:space="preserve"> </w:t>
      </w:r>
      <w:r>
        <w:rPr>
          <w:rFonts w:ascii="黑体" w:hAnsi="黑体" w:eastAsia="黑体" w:cs="黑体"/>
          <w:b/>
          <w:bCs/>
          <w:spacing w:val="-27"/>
          <w:sz w:val="50"/>
          <w:szCs w:val="50"/>
        </w:rPr>
        <w:t>准</w:t>
      </w:r>
    </w:p>
    <w:p>
      <w:pPr>
        <w:spacing w:line="269" w:lineRule="auto"/>
        <w:rPr>
          <w:rFonts w:ascii="Arial"/>
          <w:sz w:val="21"/>
        </w:rPr>
      </w:pPr>
    </w:p>
    <w:p>
      <w:pPr>
        <w:spacing w:before="75" w:line="192" w:lineRule="auto"/>
        <w:ind w:right="452"/>
        <w:jc w:val="right"/>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T</w:t>
      </w:r>
      <w:r>
        <w:rPr>
          <w:rFonts w:ascii="Times New Roman" w:hAnsi="Times New Roman" w:eastAsia="Times New Roman" w:cs="Times New Roman"/>
          <w:spacing w:val="50"/>
          <w:w w:val="101"/>
          <w:sz w:val="26"/>
          <w:szCs w:val="26"/>
        </w:rPr>
        <w:t xml:space="preserve"> </w:t>
      </w:r>
      <w:r>
        <w:rPr>
          <w:rFonts w:ascii="Times New Roman" w:hAnsi="Times New Roman" w:eastAsia="Times New Roman" w:cs="Times New Roman"/>
          <w:spacing w:val="-1"/>
          <w:sz w:val="26"/>
          <w:szCs w:val="26"/>
        </w:rPr>
        <w:t>/ZJSF</w:t>
      </w:r>
      <w:r>
        <w:rPr>
          <w:rFonts w:ascii="Times New Roman" w:hAnsi="Times New Roman" w:eastAsia="Times New Roman" w:cs="Times New Roman"/>
          <w:spacing w:val="47"/>
          <w:w w:val="101"/>
          <w:sz w:val="26"/>
          <w:szCs w:val="26"/>
        </w:rPr>
        <w:t xml:space="preserve"> </w:t>
      </w:r>
      <w:r>
        <w:rPr>
          <w:rFonts w:ascii="Times New Roman" w:hAnsi="Times New Roman" w:eastAsia="Times New Roman" w:cs="Times New Roman"/>
          <w:spacing w:val="-1"/>
          <w:sz w:val="26"/>
          <w:szCs w:val="26"/>
        </w:rPr>
        <w:t>XXXXX—XXXX</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0" w:lineRule="exact"/>
        <w:ind w:firstLine="110"/>
        <w:textAlignment w:val="center"/>
      </w:pPr>
      <w:r>
        <w:drawing>
          <wp:inline distT="0" distB="0" distL="0" distR="0">
            <wp:extent cx="6139815" cy="127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0"/>
                    <a:stretch>
                      <a:fillRect/>
                    </a:stretch>
                  </pic:blipFill>
                  <pic:spPr>
                    <a:xfrm>
                      <a:off x="0" y="0"/>
                      <a:ext cx="6140438" cy="12725"/>
                    </a:xfrm>
                    <a:prstGeom prst="rect">
                      <a:avLst/>
                    </a:prstGeom>
                  </pic:spPr>
                </pic:pic>
              </a:graphicData>
            </a:graphic>
          </wp:inline>
        </w:drawing>
      </w:r>
    </w:p>
    <w:p>
      <w:pPr>
        <w:spacing w:line="352" w:lineRule="auto"/>
        <w:rPr>
          <w:rFonts w:ascii="Arial"/>
          <w:sz w:val="21"/>
        </w:rPr>
      </w:pPr>
    </w:p>
    <w:p>
      <w:pPr>
        <w:spacing w:line="352" w:lineRule="auto"/>
        <w:rPr>
          <w:rFonts w:ascii="Arial"/>
          <w:sz w:val="21"/>
        </w:rPr>
      </w:pPr>
    </w:p>
    <w:p>
      <w:pPr>
        <w:spacing w:before="163" w:line="1033" w:lineRule="exact"/>
        <w:jc w:val="center"/>
        <w:rPr>
          <w:rFonts w:hint="default" w:ascii="黑体" w:hAnsi="黑体" w:eastAsia="黑体" w:cs="黑体"/>
          <w:sz w:val="52"/>
          <w:szCs w:val="52"/>
          <w:lang w:val="en-US" w:eastAsia="zh-CN"/>
        </w:rPr>
      </w:pPr>
      <w:r>
        <w:rPr>
          <w:rFonts w:hint="eastAsia" w:ascii="黑体" w:hAnsi="黑体" w:eastAsia="黑体" w:cs="黑体"/>
          <w:b/>
          <w:bCs/>
          <w:spacing w:val="7"/>
          <w:position w:val="39"/>
          <w:sz w:val="52"/>
          <w:szCs w:val="52"/>
          <w:lang w:val="en-US" w:eastAsia="zh-CN"/>
        </w:rPr>
        <w:t>林下代料灵芝生态栽培技术规程</w:t>
      </w:r>
    </w:p>
    <w:p>
      <w:pPr>
        <w:adjustRightInd w:val="0"/>
        <w:spacing w:line="760" w:lineRule="exact"/>
        <w:ind w:left="1198" w:leftChars="0" w:hanging="1198" w:hangingChars="428"/>
        <w:jc w:val="center"/>
        <w:rPr>
          <w:rFonts w:hint="eastAsia" w:ascii="Times New Roman" w:hAnsi="Times New Roman" w:eastAsia="黑体" w:cs="Times New Roman"/>
          <w:kern w:val="0"/>
          <w:sz w:val="28"/>
          <w:szCs w:val="28"/>
          <w:lang w:val="en-US" w:eastAsia="zh-CN" w:bidi="ar-SA"/>
        </w:rPr>
      </w:pPr>
      <w:r>
        <w:rPr>
          <w:rFonts w:hint="eastAsia" w:ascii="Times New Roman" w:hAnsi="Times New Roman" w:eastAsia="黑体" w:cs="Times New Roman"/>
          <w:kern w:val="0"/>
          <w:sz w:val="28"/>
          <w:szCs w:val="28"/>
          <w:lang w:val="en-US" w:eastAsia="zh-CN" w:bidi="ar-SA"/>
        </w:rPr>
        <w:t xml:space="preserve">Technical regulations for ecological substitute cultivation of Ganoderma lucidum </w:t>
      </w:r>
    </w:p>
    <w:p>
      <w:pPr>
        <w:adjustRightInd w:val="0"/>
        <w:spacing w:line="760" w:lineRule="exact"/>
        <w:ind w:left="1198" w:leftChars="0" w:hanging="1198" w:hangingChars="428"/>
        <w:jc w:val="center"/>
        <w:rPr>
          <w:rFonts w:hint="eastAsia" w:ascii="Times New Roman" w:hAnsi="Times New Roman" w:eastAsia="黑体" w:cs="Times New Roman"/>
          <w:kern w:val="0"/>
          <w:sz w:val="28"/>
          <w:szCs w:val="28"/>
          <w:lang w:val="en-US" w:eastAsia="zh-CN" w:bidi="ar-SA"/>
        </w:rPr>
      </w:pPr>
      <w:r>
        <w:rPr>
          <w:rFonts w:hint="eastAsia" w:ascii="Times New Roman" w:hAnsi="Times New Roman" w:eastAsia="黑体" w:cs="Times New Roman"/>
          <w:kern w:val="0"/>
          <w:sz w:val="28"/>
          <w:szCs w:val="28"/>
          <w:lang w:val="en-US" w:eastAsia="zh-CN" w:bidi="ar-SA"/>
        </w:rPr>
        <w:t>under forest</w:t>
      </w:r>
    </w:p>
    <w:p>
      <w:pPr>
        <w:spacing w:line="278" w:lineRule="auto"/>
        <w:rPr>
          <w:rFonts w:ascii="Arial"/>
          <w:sz w:val="21"/>
        </w:rPr>
      </w:pPr>
    </w:p>
    <w:p>
      <w:pPr>
        <w:spacing w:line="278" w:lineRule="auto"/>
        <w:rPr>
          <w:rFonts w:ascii="Arial"/>
          <w:sz w:val="21"/>
        </w:rPr>
      </w:pPr>
    </w:p>
    <w:p>
      <w:pPr>
        <w:spacing w:before="85" w:line="219" w:lineRule="auto"/>
        <w:ind w:left="3820"/>
        <w:rPr>
          <w:rFonts w:ascii="宋体" w:hAnsi="宋体" w:eastAsia="宋体" w:cs="宋体"/>
          <w:sz w:val="26"/>
          <w:szCs w:val="26"/>
        </w:rPr>
      </w:pPr>
      <w:r>
        <w:rPr>
          <w:rFonts w:ascii="宋体" w:hAnsi="宋体" w:eastAsia="宋体" w:cs="宋体"/>
          <w:spacing w:val="-8"/>
          <w:sz w:val="26"/>
          <w:szCs w:val="26"/>
        </w:rPr>
        <w:t>(征求意见稿)</w:t>
      </w:r>
    </w:p>
    <w:p>
      <w:pPr>
        <w:spacing w:line="407" w:lineRule="auto"/>
        <w:rPr>
          <w:rFonts w:ascii="Arial"/>
          <w:sz w:val="21"/>
        </w:rPr>
      </w:pPr>
    </w:p>
    <w:p>
      <w:pPr>
        <w:spacing w:before="69" w:line="219" w:lineRule="auto"/>
        <w:ind w:left="1279"/>
        <w:rPr>
          <w:rFonts w:ascii="宋体" w:hAnsi="宋体" w:eastAsia="宋体" w:cs="宋体"/>
          <w:sz w:val="21"/>
          <w:szCs w:val="21"/>
        </w:rPr>
      </w:pPr>
      <w:r>
        <w:rPr>
          <w:rFonts w:ascii="宋体" w:hAnsi="宋体" w:eastAsia="宋体" w:cs="宋体"/>
          <w:spacing w:val="2"/>
          <w:sz w:val="21"/>
          <w:szCs w:val="21"/>
        </w:rPr>
        <w:t>(在提交反馈意见时，请将您知道的相关专利连同支持性文件一并附上)</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4" w:line="222" w:lineRule="auto"/>
        <w:rPr>
          <w:rFonts w:ascii="宋体" w:hAnsi="宋体" w:eastAsia="宋体" w:cs="宋体"/>
          <w:sz w:val="26"/>
          <w:szCs w:val="26"/>
        </w:rPr>
      </w:pPr>
      <w:r>
        <w:rPr>
          <w:rFonts w:ascii="Times New Roman" w:hAnsi="Times New Roman" w:eastAsia="Times New Roman" w:cs="Times New Roman"/>
          <w:b/>
          <w:bCs/>
          <w:spacing w:val="24"/>
          <w:sz w:val="26"/>
          <w:szCs w:val="26"/>
          <w:u w:val="single" w:color="auto"/>
        </w:rPr>
        <w:t>XXXX</w:t>
      </w:r>
      <w:r>
        <w:rPr>
          <w:rFonts w:ascii="Times New Roman" w:hAnsi="Times New Roman" w:eastAsia="Times New Roman" w:cs="Times New Roman"/>
          <w:spacing w:val="25"/>
          <w:w w:val="101"/>
          <w:sz w:val="26"/>
          <w:szCs w:val="26"/>
          <w:u w:val="single" w:color="auto"/>
        </w:rPr>
        <w:t xml:space="preserve">  </w:t>
      </w:r>
      <w:r>
        <w:rPr>
          <w:rFonts w:ascii="Times New Roman" w:hAnsi="Times New Roman" w:eastAsia="Times New Roman" w:cs="Times New Roman"/>
          <w:b/>
          <w:bCs/>
          <w:spacing w:val="24"/>
          <w:sz w:val="26"/>
          <w:szCs w:val="26"/>
          <w:u w:val="single" w:color="auto"/>
        </w:rPr>
        <w:t>XX</w:t>
      </w:r>
      <w:r>
        <w:rPr>
          <w:rFonts w:ascii="Times New Roman" w:hAnsi="Times New Roman" w:eastAsia="Times New Roman" w:cs="Times New Roman"/>
          <w:spacing w:val="24"/>
          <w:sz w:val="26"/>
          <w:szCs w:val="26"/>
          <w:u w:val="single" w:color="auto"/>
        </w:rPr>
        <w:t xml:space="preserve">  </w:t>
      </w:r>
      <w:r>
        <w:rPr>
          <w:rFonts w:ascii="Times New Roman" w:hAnsi="Times New Roman" w:eastAsia="Times New Roman" w:cs="Times New Roman"/>
          <w:b/>
          <w:bCs/>
          <w:spacing w:val="24"/>
          <w:sz w:val="26"/>
          <w:szCs w:val="26"/>
          <w:u w:val="single" w:color="auto"/>
        </w:rPr>
        <w:t>XX</w:t>
      </w:r>
      <w:r>
        <w:rPr>
          <w:rFonts w:ascii="宋体" w:hAnsi="宋体" w:eastAsia="宋体" w:cs="宋体"/>
          <w:b/>
          <w:bCs/>
          <w:spacing w:val="24"/>
          <w:sz w:val="26"/>
          <w:szCs w:val="26"/>
          <w:u w:val="single" w:color="auto"/>
        </w:rPr>
        <w:t>发布</w:t>
      </w:r>
      <w:r>
        <w:rPr>
          <w:rFonts w:ascii="宋体" w:hAnsi="宋体" w:eastAsia="宋体" w:cs="宋体"/>
          <w:spacing w:val="1"/>
          <w:sz w:val="26"/>
          <w:szCs w:val="26"/>
          <w:u w:val="single" w:color="auto"/>
        </w:rPr>
        <w:t xml:space="preserve">                          </w:t>
      </w:r>
      <w:r>
        <w:rPr>
          <w:rFonts w:ascii="宋体" w:hAnsi="宋体" w:eastAsia="宋体" w:cs="宋体"/>
          <w:sz w:val="26"/>
          <w:szCs w:val="26"/>
          <w:u w:val="single" w:color="auto"/>
        </w:rPr>
        <w:t xml:space="preserve">       </w:t>
      </w:r>
      <w:r>
        <w:rPr>
          <w:rFonts w:ascii="Times New Roman" w:hAnsi="Times New Roman" w:eastAsia="Times New Roman" w:cs="Times New Roman"/>
          <w:spacing w:val="24"/>
          <w:position w:val="8"/>
          <w:sz w:val="26"/>
          <w:szCs w:val="26"/>
          <w:u w:val="single" w:color="auto"/>
        </w:rPr>
        <w:t>XXXX</w:t>
      </w:r>
      <w:r>
        <w:rPr>
          <w:rFonts w:ascii="Times New Roman" w:hAnsi="Times New Roman" w:eastAsia="Times New Roman" w:cs="Times New Roman"/>
          <w:spacing w:val="-4"/>
          <w:position w:val="8"/>
          <w:sz w:val="26"/>
          <w:szCs w:val="26"/>
          <w:u w:val="single" w:color="auto"/>
        </w:rPr>
        <w:t xml:space="preserve"> </w:t>
      </w:r>
      <w:r>
        <w:rPr>
          <w:rFonts w:ascii="Times New Roman" w:hAnsi="Times New Roman" w:eastAsia="Times New Roman" w:cs="Times New Roman"/>
          <w:spacing w:val="24"/>
          <w:position w:val="8"/>
          <w:sz w:val="26"/>
          <w:szCs w:val="26"/>
          <w:u w:val="single" w:color="auto"/>
        </w:rPr>
        <w:t>-</w:t>
      </w:r>
      <w:r>
        <w:rPr>
          <w:rFonts w:ascii="Times New Roman" w:hAnsi="Times New Roman" w:eastAsia="Times New Roman" w:cs="Times New Roman"/>
          <w:spacing w:val="-14"/>
          <w:position w:val="8"/>
          <w:sz w:val="26"/>
          <w:szCs w:val="26"/>
          <w:u w:val="single" w:color="auto"/>
        </w:rPr>
        <w:t xml:space="preserve"> </w:t>
      </w:r>
      <w:r>
        <w:rPr>
          <w:rFonts w:ascii="Times New Roman" w:hAnsi="Times New Roman" w:eastAsia="Times New Roman" w:cs="Times New Roman"/>
          <w:spacing w:val="24"/>
          <w:position w:val="8"/>
          <w:sz w:val="26"/>
          <w:szCs w:val="26"/>
          <w:u w:val="single" w:color="auto"/>
        </w:rPr>
        <w:t>XX</w:t>
      </w:r>
      <w:r>
        <w:rPr>
          <w:rFonts w:ascii="Times New Roman" w:hAnsi="Times New Roman" w:eastAsia="Times New Roman" w:cs="Times New Roman"/>
          <w:spacing w:val="-4"/>
          <w:position w:val="8"/>
          <w:sz w:val="26"/>
          <w:szCs w:val="26"/>
          <w:u w:val="single" w:color="auto"/>
        </w:rPr>
        <w:t xml:space="preserve"> </w:t>
      </w:r>
      <w:r>
        <w:rPr>
          <w:rFonts w:ascii="Times New Roman" w:hAnsi="Times New Roman" w:eastAsia="Times New Roman" w:cs="Times New Roman"/>
          <w:spacing w:val="24"/>
          <w:position w:val="8"/>
          <w:sz w:val="26"/>
          <w:szCs w:val="26"/>
          <w:u w:val="single" w:color="auto"/>
        </w:rPr>
        <w:t>-</w:t>
      </w:r>
      <w:r>
        <w:rPr>
          <w:rFonts w:ascii="Times New Roman" w:hAnsi="Times New Roman" w:eastAsia="Times New Roman" w:cs="Times New Roman"/>
          <w:spacing w:val="-13"/>
          <w:position w:val="8"/>
          <w:sz w:val="26"/>
          <w:szCs w:val="26"/>
          <w:u w:val="single" w:color="auto"/>
        </w:rPr>
        <w:t xml:space="preserve"> </w:t>
      </w:r>
      <w:r>
        <w:rPr>
          <w:rFonts w:ascii="Times New Roman" w:hAnsi="Times New Roman" w:eastAsia="Times New Roman" w:cs="Times New Roman"/>
          <w:spacing w:val="24"/>
          <w:position w:val="8"/>
          <w:sz w:val="26"/>
          <w:szCs w:val="26"/>
          <w:u w:val="single" w:color="auto"/>
        </w:rPr>
        <w:t>XX</w:t>
      </w:r>
      <w:r>
        <w:rPr>
          <w:rFonts w:ascii="宋体" w:hAnsi="宋体" w:eastAsia="宋体" w:cs="宋体"/>
          <w:spacing w:val="24"/>
          <w:position w:val="8"/>
          <w:sz w:val="26"/>
          <w:szCs w:val="26"/>
          <w:u w:val="single" w:color="auto"/>
        </w:rPr>
        <w:t>实施</w:t>
      </w:r>
    </w:p>
    <w:p/>
    <w:p/>
    <w:p>
      <w:pPr>
        <w:spacing w:line="59" w:lineRule="exact"/>
      </w:pPr>
    </w:p>
    <w:p>
      <w:pPr>
        <w:sectPr>
          <w:footerReference r:id="rId5" w:type="default"/>
          <w:pgSz w:w="11920" w:h="16840"/>
          <w:pgMar w:top="941" w:right="853" w:bottom="400" w:left="1220" w:header="0" w:footer="0" w:gutter="0"/>
          <w:cols w:equalWidth="0" w:num="1">
            <w:col w:w="9847"/>
          </w:cols>
        </w:sectPr>
      </w:pPr>
    </w:p>
    <w:p>
      <w:pPr>
        <w:spacing w:before="220" w:line="187" w:lineRule="auto"/>
        <w:ind w:left="2703"/>
        <w:rPr>
          <w:rFonts w:ascii="黑体" w:hAnsi="黑体" w:eastAsia="黑体" w:cs="黑体"/>
          <w:sz w:val="26"/>
          <w:szCs w:val="26"/>
        </w:rPr>
      </w:pPr>
      <w:r>
        <w:rPr>
          <w:rFonts w:ascii="黑体" w:hAnsi="黑体" w:eastAsia="黑体" w:cs="黑体"/>
          <w:b/>
          <w:bCs/>
          <w:spacing w:val="-14"/>
          <w:sz w:val="26"/>
          <w:szCs w:val="26"/>
        </w:rPr>
        <w:t>浙</w:t>
      </w:r>
      <w:r>
        <w:rPr>
          <w:rFonts w:ascii="黑体" w:hAnsi="黑体" w:eastAsia="黑体" w:cs="黑体"/>
          <w:spacing w:val="62"/>
          <w:sz w:val="26"/>
          <w:szCs w:val="26"/>
        </w:rPr>
        <w:t xml:space="preserve"> </w:t>
      </w:r>
      <w:r>
        <w:rPr>
          <w:rFonts w:ascii="黑体" w:hAnsi="黑体" w:eastAsia="黑体" w:cs="黑体"/>
          <w:b/>
          <w:bCs/>
          <w:spacing w:val="-14"/>
          <w:sz w:val="26"/>
          <w:szCs w:val="26"/>
        </w:rPr>
        <w:t>江</w:t>
      </w:r>
      <w:r>
        <w:rPr>
          <w:rFonts w:ascii="黑体" w:hAnsi="黑体" w:eastAsia="黑体" w:cs="黑体"/>
          <w:spacing w:val="60"/>
          <w:sz w:val="26"/>
          <w:szCs w:val="26"/>
        </w:rPr>
        <w:t xml:space="preserve"> </w:t>
      </w:r>
      <w:r>
        <w:rPr>
          <w:rFonts w:ascii="黑体" w:hAnsi="黑体" w:eastAsia="黑体" w:cs="黑体"/>
          <w:b/>
          <w:bCs/>
          <w:spacing w:val="-14"/>
          <w:sz w:val="26"/>
          <w:szCs w:val="26"/>
        </w:rPr>
        <w:t>省</w:t>
      </w:r>
      <w:r>
        <w:rPr>
          <w:rFonts w:ascii="黑体" w:hAnsi="黑体" w:eastAsia="黑体" w:cs="黑体"/>
          <w:spacing w:val="57"/>
          <w:sz w:val="26"/>
          <w:szCs w:val="26"/>
        </w:rPr>
        <w:t xml:space="preserve"> </w:t>
      </w:r>
      <w:r>
        <w:rPr>
          <w:rFonts w:ascii="黑体" w:hAnsi="黑体" w:eastAsia="黑体" w:cs="黑体"/>
          <w:b/>
          <w:bCs/>
          <w:spacing w:val="-14"/>
          <w:sz w:val="26"/>
          <w:szCs w:val="26"/>
        </w:rPr>
        <w:t>林</w:t>
      </w:r>
      <w:r>
        <w:rPr>
          <w:rFonts w:ascii="黑体" w:hAnsi="黑体" w:eastAsia="黑体" w:cs="黑体"/>
          <w:spacing w:val="66"/>
          <w:sz w:val="26"/>
          <w:szCs w:val="26"/>
        </w:rPr>
        <w:t xml:space="preserve"> </w:t>
      </w:r>
      <w:r>
        <w:rPr>
          <w:rFonts w:ascii="黑体" w:hAnsi="黑体" w:eastAsia="黑体" w:cs="黑体"/>
          <w:b/>
          <w:bCs/>
          <w:spacing w:val="-14"/>
          <w:sz w:val="26"/>
          <w:szCs w:val="26"/>
        </w:rPr>
        <w:t>学</w:t>
      </w:r>
      <w:r>
        <w:rPr>
          <w:rFonts w:ascii="黑体" w:hAnsi="黑体" w:eastAsia="黑体" w:cs="黑体"/>
          <w:spacing w:val="55"/>
          <w:sz w:val="26"/>
          <w:szCs w:val="26"/>
        </w:rPr>
        <w:t xml:space="preserve"> </w:t>
      </w:r>
      <w:r>
        <w:rPr>
          <w:rFonts w:ascii="黑体" w:hAnsi="黑体" w:eastAsia="黑体" w:cs="黑体"/>
          <w:b/>
          <w:bCs/>
          <w:spacing w:val="-14"/>
          <w:sz w:val="26"/>
          <w:szCs w:val="26"/>
        </w:rPr>
        <w:t>会</w:t>
      </w:r>
      <w:r>
        <w:rPr>
          <w:rFonts w:ascii="黑体" w:hAnsi="黑体" w:eastAsia="黑体" w:cs="黑体"/>
          <w:spacing w:val="9"/>
          <w:sz w:val="26"/>
          <w:szCs w:val="26"/>
        </w:rPr>
        <w:t xml:space="preserve">     </w:t>
      </w:r>
      <w:r>
        <w:rPr>
          <w:rFonts w:ascii="黑体" w:hAnsi="黑体" w:eastAsia="黑体" w:cs="黑体"/>
          <w:b/>
          <w:bCs/>
          <w:spacing w:val="-14"/>
          <w:sz w:val="26"/>
          <w:szCs w:val="26"/>
        </w:rPr>
        <w:t>发</w:t>
      </w:r>
      <w:r>
        <w:rPr>
          <w:rFonts w:ascii="黑体" w:hAnsi="黑体" w:eastAsia="黑体" w:cs="黑体"/>
          <w:spacing w:val="50"/>
          <w:sz w:val="26"/>
          <w:szCs w:val="26"/>
        </w:rPr>
        <w:t xml:space="preserve"> </w:t>
      </w:r>
      <w:r>
        <w:rPr>
          <w:rFonts w:ascii="黑体" w:hAnsi="黑体" w:eastAsia="黑体" w:cs="黑体"/>
          <w:b/>
          <w:bCs/>
          <w:spacing w:val="-14"/>
          <w:sz w:val="26"/>
          <w:szCs w:val="26"/>
        </w:rPr>
        <w:t>布</w:t>
      </w:r>
    </w:p>
    <w:p>
      <w:pPr>
        <w:spacing w:line="14" w:lineRule="auto"/>
        <w:rPr>
          <w:rFonts w:ascii="Arial"/>
          <w:sz w:val="2"/>
        </w:rPr>
      </w:pPr>
      <w:r>
        <w:rPr>
          <w:rFonts w:ascii="Arial" w:hAnsi="Arial" w:eastAsia="Arial" w:cs="Arial"/>
          <w:sz w:val="2"/>
          <w:szCs w:val="2"/>
        </w:rPr>
        <w:br w:type="column"/>
      </w:r>
    </w:p>
    <w:p>
      <w:pPr>
        <w:spacing w:before="51" w:line="182" w:lineRule="auto"/>
        <w:rPr>
          <w:rFonts w:ascii="宋体" w:hAnsi="宋体" w:eastAsia="宋体" w:cs="宋体"/>
          <w:sz w:val="32"/>
          <w:szCs w:val="32"/>
        </w:rPr>
      </w:pPr>
      <w:r>
        <w:rPr>
          <w:rFonts w:ascii="宋体" w:hAnsi="宋体" w:eastAsia="宋体" w:cs="宋体"/>
          <w:spacing w:val="-12"/>
          <w:sz w:val="32"/>
          <w:szCs w:val="32"/>
        </w:rPr>
        <w:t>—5—</w:t>
      </w:r>
    </w:p>
    <w:p>
      <w:pPr>
        <w:sectPr>
          <w:type w:val="continuous"/>
          <w:pgSz w:w="11920" w:h="16840"/>
          <w:pgMar w:top="941" w:right="853" w:bottom="400" w:left="1220" w:header="0" w:footer="0" w:gutter="0"/>
          <w:cols w:equalWidth="0" w:num="2">
            <w:col w:w="8350" w:space="100"/>
            <w:col w:w="1397"/>
          </w:cols>
        </w:sectPr>
      </w:pPr>
    </w:p>
    <w:p>
      <w:pPr>
        <w:spacing w:line="330" w:lineRule="auto"/>
        <w:rPr>
          <w:rFonts w:ascii="Arial"/>
          <w:sz w:val="21"/>
        </w:rPr>
      </w:pPr>
    </w:p>
    <w:p>
      <w:pPr>
        <w:spacing w:line="330" w:lineRule="auto"/>
        <w:rPr>
          <w:rFonts w:ascii="Arial"/>
          <w:sz w:val="21"/>
        </w:rPr>
      </w:pPr>
    </w:p>
    <w:p>
      <w:pPr>
        <w:spacing w:before="130" w:line="222" w:lineRule="auto"/>
        <w:ind w:left="3738"/>
        <w:rPr>
          <w:rFonts w:ascii="黑体" w:hAnsi="黑体" w:eastAsia="黑体" w:cs="黑体"/>
          <w:sz w:val="40"/>
          <w:szCs w:val="40"/>
        </w:rPr>
      </w:pPr>
      <w:r>
        <w:rPr>
          <w:rFonts w:ascii="黑体" w:hAnsi="黑体" w:eastAsia="黑体" w:cs="黑体"/>
          <w:b/>
          <w:bCs/>
          <w:spacing w:val="-12"/>
          <w:sz w:val="40"/>
          <w:szCs w:val="40"/>
        </w:rPr>
        <w:t>前</w:t>
      </w:r>
      <w:r>
        <w:rPr>
          <w:rFonts w:ascii="黑体" w:hAnsi="黑体" w:eastAsia="黑体" w:cs="黑体"/>
          <w:spacing w:val="51"/>
          <w:sz w:val="40"/>
          <w:szCs w:val="40"/>
        </w:rPr>
        <w:t xml:space="preserve">   </w:t>
      </w:r>
      <w:r>
        <w:rPr>
          <w:rFonts w:ascii="黑体" w:hAnsi="黑体" w:eastAsia="黑体" w:cs="黑体"/>
          <w:b/>
          <w:bCs/>
          <w:spacing w:val="-12"/>
          <w:sz w:val="40"/>
          <w:szCs w:val="40"/>
        </w:rPr>
        <w:t>言</w:t>
      </w:r>
    </w:p>
    <w:p>
      <w:pPr>
        <w:spacing w:before="295" w:line="242" w:lineRule="auto"/>
        <w:ind w:left="103" w:firstLine="390"/>
        <w:rPr>
          <w:rFonts w:ascii="宋体" w:hAnsi="宋体" w:eastAsia="宋体" w:cs="宋体"/>
          <w:sz w:val="21"/>
          <w:szCs w:val="21"/>
        </w:rPr>
      </w:pPr>
      <w:r>
        <w:rPr>
          <w:rFonts w:ascii="宋体" w:hAnsi="宋体" w:eastAsia="宋体" w:cs="宋体"/>
          <w:spacing w:val="-3"/>
          <w:sz w:val="21"/>
          <w:szCs w:val="21"/>
        </w:rPr>
        <w:t>本文件按照GB/T</w:t>
      </w:r>
      <w:r>
        <w:rPr>
          <w:rFonts w:ascii="宋体" w:hAnsi="宋体" w:eastAsia="宋体" w:cs="宋体"/>
          <w:spacing w:val="21"/>
          <w:sz w:val="21"/>
          <w:szCs w:val="21"/>
        </w:rPr>
        <w:t xml:space="preserve"> </w:t>
      </w:r>
      <w:r>
        <w:rPr>
          <w:rFonts w:ascii="宋体" w:hAnsi="宋体" w:eastAsia="宋体" w:cs="宋体"/>
          <w:spacing w:val="-3"/>
          <w:sz w:val="21"/>
          <w:szCs w:val="21"/>
        </w:rPr>
        <w:t>1.1—2020《标准化工作导则第</w:t>
      </w:r>
      <w:r>
        <w:rPr>
          <w:rFonts w:ascii="宋体" w:hAnsi="宋体" w:eastAsia="宋体" w:cs="宋体"/>
          <w:spacing w:val="-4"/>
          <w:sz w:val="21"/>
          <w:szCs w:val="21"/>
        </w:rPr>
        <w:t>1部分：标准化文件的结构和起草规则》的规</w:t>
      </w:r>
      <w:r>
        <w:rPr>
          <w:rFonts w:ascii="宋体" w:hAnsi="宋体" w:eastAsia="宋体" w:cs="宋体"/>
          <w:sz w:val="21"/>
          <w:szCs w:val="21"/>
        </w:rPr>
        <w:t xml:space="preserve"> </w:t>
      </w:r>
      <w:r>
        <w:rPr>
          <w:rFonts w:ascii="宋体" w:hAnsi="宋体" w:eastAsia="宋体" w:cs="宋体"/>
          <w:spacing w:val="-9"/>
          <w:sz w:val="21"/>
          <w:szCs w:val="21"/>
        </w:rPr>
        <w:t>定起草。</w:t>
      </w:r>
    </w:p>
    <w:p>
      <w:pPr>
        <w:spacing w:before="49" w:line="219" w:lineRule="auto"/>
        <w:ind w:left="493"/>
        <w:rPr>
          <w:rFonts w:ascii="宋体" w:hAnsi="宋体" w:eastAsia="宋体" w:cs="宋体"/>
          <w:sz w:val="21"/>
          <w:szCs w:val="21"/>
        </w:rPr>
      </w:pPr>
      <w:r>
        <w:rPr>
          <w:rFonts w:ascii="宋体" w:hAnsi="宋体" w:eastAsia="宋体" w:cs="宋体"/>
          <w:spacing w:val="-8"/>
          <w:sz w:val="21"/>
          <w:szCs w:val="21"/>
        </w:rPr>
        <w:t>本文件由浙江省林学会提出并归口。</w:t>
      </w:r>
    </w:p>
    <w:p>
      <w:pPr>
        <w:spacing w:before="60" w:line="219" w:lineRule="auto"/>
        <w:ind w:left="493"/>
        <w:rPr>
          <w:rFonts w:hint="eastAsia" w:ascii="宋体" w:hAnsi="宋体" w:eastAsia="宋体" w:cs="宋体"/>
          <w:spacing w:val="-11"/>
          <w:sz w:val="21"/>
          <w:szCs w:val="21"/>
          <w:lang w:val="en-US" w:eastAsia="zh-CN"/>
        </w:rPr>
      </w:pPr>
      <w:r>
        <w:rPr>
          <w:rFonts w:ascii="宋体" w:hAnsi="宋体" w:eastAsia="宋体" w:cs="宋体"/>
          <w:spacing w:val="-11"/>
          <w:sz w:val="21"/>
          <w:szCs w:val="21"/>
        </w:rPr>
        <w:t>本文件起草单位：</w:t>
      </w:r>
      <w:r>
        <w:rPr>
          <w:rFonts w:hint="eastAsia" w:ascii="宋体" w:hAnsi="宋体" w:eastAsia="宋体" w:cs="宋体"/>
          <w:spacing w:val="-11"/>
          <w:sz w:val="21"/>
          <w:szCs w:val="21"/>
          <w:lang w:val="en-US" w:eastAsia="zh-CN"/>
        </w:rPr>
        <w:t>浙江省林业科学研究院、浙江省林业技术推广总站、磐安县山之舟生态农业有</w:t>
      </w:r>
    </w:p>
    <w:p>
      <w:pPr>
        <w:spacing w:before="60" w:line="219" w:lineRule="auto"/>
        <w:rPr>
          <w:rFonts w:hint="default" w:ascii="宋体" w:hAnsi="宋体" w:eastAsia="宋体" w:cs="宋体"/>
          <w:sz w:val="21"/>
          <w:szCs w:val="21"/>
          <w:lang w:val="en-US" w:eastAsia="zh-CN"/>
        </w:rPr>
      </w:pPr>
      <w:r>
        <w:rPr>
          <w:rFonts w:hint="eastAsia" w:ascii="宋体" w:hAnsi="宋体" w:eastAsia="宋体" w:cs="宋体"/>
          <w:spacing w:val="-11"/>
          <w:sz w:val="21"/>
          <w:szCs w:val="21"/>
          <w:lang w:val="en-US" w:eastAsia="zh-CN"/>
        </w:rPr>
        <w:t>限公司。</w:t>
      </w:r>
    </w:p>
    <w:p>
      <w:pPr>
        <w:spacing w:before="60" w:line="219" w:lineRule="auto"/>
        <w:ind w:left="493"/>
        <w:rPr>
          <w:rFonts w:hint="default" w:ascii="宋体" w:hAnsi="宋体" w:eastAsia="宋体" w:cs="宋体"/>
          <w:sz w:val="21"/>
          <w:szCs w:val="21"/>
          <w:lang w:val="en-US" w:eastAsia="zh-CN"/>
        </w:rPr>
      </w:pPr>
      <w:r>
        <w:rPr>
          <w:rFonts w:ascii="宋体" w:hAnsi="宋体" w:eastAsia="宋体" w:cs="宋体"/>
          <w:spacing w:val="-9"/>
          <w:sz w:val="21"/>
          <w:szCs w:val="21"/>
        </w:rPr>
        <w:t>本文件主要起草人：</w:t>
      </w:r>
      <w:r>
        <w:rPr>
          <w:rFonts w:hint="eastAsia" w:ascii="宋体" w:hAnsi="宋体" w:eastAsia="宋体" w:cs="宋体"/>
          <w:spacing w:val="-9"/>
          <w:sz w:val="21"/>
          <w:szCs w:val="21"/>
          <w:lang w:val="en-US" w:eastAsia="zh-CN"/>
        </w:rPr>
        <w:t>张晓勉、张骏、冯博杰、包金亮、徐翠霞、曹文旺、何忠华、赵永良、叶勇金。</w:t>
      </w:r>
    </w:p>
    <w:p>
      <w:pPr>
        <w:sectPr>
          <w:footerReference r:id="rId6" w:type="default"/>
          <w:pgSz w:w="12180" w:h="17020"/>
          <w:pgMar w:top="1446" w:right="1491" w:bottom="2052" w:left="1827" w:header="0" w:footer="1794" w:gutter="0"/>
          <w:cols w:space="720" w:num="1"/>
        </w:sectPr>
      </w:pPr>
    </w:p>
    <w:p>
      <w:pPr>
        <w:spacing w:before="25" w:line="188" w:lineRule="auto"/>
        <w:ind w:left="5900"/>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T/ZJSF</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b/>
          <w:bCs/>
          <w:spacing w:val="-1"/>
          <w:sz w:val="18"/>
          <w:szCs w:val="18"/>
        </w:rPr>
        <w:t>XXXXX—XXXX</w:t>
      </w: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13"/>
        <w:spacing w:before="312" w:beforeLines="100" w:after="686" w:afterLines="220"/>
        <w:outlineLvl w:val="0"/>
        <w:rPr>
          <w:rFonts w:ascii="Arial"/>
          <w:sz w:val="21"/>
        </w:rPr>
      </w:pPr>
      <w:r>
        <w:rPr>
          <w:rFonts w:hint="eastAsia"/>
          <w:lang w:val="en-US" w:eastAsia="zh-CN"/>
        </w:rPr>
        <w:t>林下代料灵芝生态栽培技术规程</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ascii="Arial"/>
          <w:sz w:val="21"/>
        </w:rPr>
      </w:pPr>
      <w:r>
        <w:rPr>
          <w:rFonts w:hint="eastAsia" w:hAnsi="Times New Roman" w:cs="Times New Roman"/>
          <w:szCs w:val="20"/>
        </w:rPr>
        <w:t>范围</w:t>
      </w:r>
    </w:p>
    <w:p>
      <w:pPr>
        <w:pStyle w:val="6"/>
        <w:spacing w:line="300" w:lineRule="auto"/>
        <w:rPr>
          <w:rFonts w:hint="eastAsia" w:ascii="Times New Roman" w:hAnsi="Times New Roman" w:cs="Times New Roman"/>
          <w:szCs w:val="24"/>
        </w:rPr>
      </w:pPr>
      <w:r>
        <w:rPr>
          <w:rFonts w:hint="eastAsia" w:ascii="Times New Roman" w:hAnsi="Times New Roman" w:cs="Times New Roman"/>
          <w:szCs w:val="24"/>
        </w:rPr>
        <w:t>本文件规定了林下</w:t>
      </w:r>
      <w:r>
        <w:rPr>
          <w:rFonts w:hint="eastAsia" w:ascii="Times New Roman" w:hAnsi="Times New Roman" w:cs="Times New Roman"/>
          <w:szCs w:val="24"/>
          <w:lang w:val="en-US" w:eastAsia="zh-CN"/>
        </w:rPr>
        <w:t>灵芝</w:t>
      </w:r>
      <w:r>
        <w:rPr>
          <w:rFonts w:hint="eastAsia" w:ascii="Times New Roman" w:hAnsi="Times New Roman" w:cs="Times New Roman"/>
          <w:szCs w:val="24"/>
        </w:rPr>
        <w:t>栽培的术语</w:t>
      </w:r>
      <w:r>
        <w:rPr>
          <w:rFonts w:hint="eastAsia" w:ascii="Times New Roman" w:hAnsi="Times New Roman" w:cs="Times New Roman"/>
          <w:szCs w:val="24"/>
          <w:lang w:eastAsia="zh-CN"/>
        </w:rPr>
        <w:t>和定义</w:t>
      </w:r>
      <w:r>
        <w:rPr>
          <w:rFonts w:hint="eastAsia" w:ascii="Times New Roman" w:hAnsi="Times New Roman" w:cs="Times New Roman"/>
          <w:szCs w:val="24"/>
        </w:rPr>
        <w:t>、栽培季节安排、栽培原料</w:t>
      </w:r>
      <w:r>
        <w:rPr>
          <w:rFonts w:hint="eastAsia" w:ascii="Times New Roman" w:hAnsi="Times New Roman" w:cs="Times New Roman"/>
          <w:szCs w:val="24"/>
          <w:lang w:val="en-US" w:eastAsia="zh-CN"/>
        </w:rPr>
        <w:t>处理</w:t>
      </w:r>
      <w:r>
        <w:rPr>
          <w:rFonts w:hint="eastAsia" w:ascii="Times New Roman" w:hAnsi="Times New Roman" w:cs="Times New Roman"/>
          <w:szCs w:val="24"/>
        </w:rPr>
        <w:t>、林地选择、栽培</w:t>
      </w:r>
      <w:r>
        <w:rPr>
          <w:rFonts w:hint="eastAsia" w:ascii="Times New Roman" w:hAnsi="Times New Roman" w:cs="Times New Roman"/>
          <w:szCs w:val="24"/>
          <w:lang w:val="en-US" w:eastAsia="zh-CN"/>
        </w:rPr>
        <w:t>技术</w:t>
      </w:r>
      <w:r>
        <w:rPr>
          <w:rFonts w:hint="eastAsia" w:ascii="Times New Roman" w:hAnsi="Times New Roman" w:cs="Times New Roman"/>
          <w:szCs w:val="24"/>
        </w:rPr>
        <w:t>、</w:t>
      </w:r>
      <w:r>
        <w:rPr>
          <w:rFonts w:hint="eastAsia" w:ascii="Times New Roman" w:hAnsi="Times New Roman" w:cs="Times New Roman"/>
          <w:szCs w:val="24"/>
          <w:lang w:val="en-US" w:eastAsia="zh-CN"/>
        </w:rPr>
        <w:t>出芝管理、采收、干制、</w:t>
      </w:r>
      <w:r>
        <w:rPr>
          <w:rFonts w:hint="eastAsia" w:ascii="Times New Roman" w:hAnsi="Times New Roman" w:cs="Times New Roman"/>
          <w:szCs w:val="24"/>
        </w:rPr>
        <w:t>病虫害防治、</w:t>
      </w:r>
      <w:r>
        <w:rPr>
          <w:rFonts w:hint="eastAsia" w:ascii="Times New Roman" w:hAnsi="Times New Roman" w:cs="Times New Roman"/>
          <w:szCs w:val="24"/>
          <w:lang w:val="en-US" w:eastAsia="zh-CN"/>
        </w:rPr>
        <w:t>菌渣还林、档案管理</w:t>
      </w:r>
      <w:r>
        <w:rPr>
          <w:rFonts w:hint="eastAsia" w:ascii="Times New Roman" w:hAnsi="Times New Roman" w:cs="Times New Roman"/>
          <w:szCs w:val="24"/>
        </w:rPr>
        <w:t>等技术要求。</w:t>
      </w:r>
    </w:p>
    <w:p>
      <w:pPr>
        <w:pStyle w:val="6"/>
        <w:spacing w:line="300" w:lineRule="auto"/>
        <w:rPr>
          <w:rFonts w:ascii="Arial"/>
          <w:sz w:val="21"/>
        </w:rPr>
      </w:pPr>
      <w:r>
        <w:rPr>
          <w:rFonts w:hint="eastAsia" w:ascii="Times New Roman" w:hAnsi="Times New Roman" w:cs="Times New Roman"/>
          <w:szCs w:val="24"/>
        </w:rPr>
        <w:t>本</w:t>
      </w:r>
      <w:r>
        <w:rPr>
          <w:rFonts w:hint="eastAsia" w:ascii="Times New Roman" w:hAnsi="Times New Roman" w:cs="Times New Roman"/>
          <w:szCs w:val="24"/>
          <w:lang w:val="en-US" w:eastAsia="zh-CN"/>
        </w:rPr>
        <w:t>文件</w:t>
      </w:r>
      <w:r>
        <w:rPr>
          <w:rFonts w:hint="eastAsia" w:ascii="Times New Roman" w:hAnsi="Times New Roman" w:cs="Times New Roman"/>
          <w:szCs w:val="24"/>
        </w:rPr>
        <w:t>适用于林下</w:t>
      </w:r>
      <w:r>
        <w:rPr>
          <w:rFonts w:hint="eastAsia" w:ascii="Times New Roman" w:hAnsi="Times New Roman" w:cs="Times New Roman"/>
          <w:szCs w:val="24"/>
          <w:lang w:val="en-US" w:eastAsia="zh-CN"/>
        </w:rPr>
        <w:t>代料</w:t>
      </w:r>
      <w:r>
        <w:rPr>
          <w:rFonts w:hint="eastAsia" w:ascii="Times New Roman" w:hAnsi="Times New Roman" w:cs="Times New Roman"/>
          <w:szCs w:val="24"/>
        </w:rPr>
        <w:t>栽培</w:t>
      </w:r>
      <w:r>
        <w:rPr>
          <w:rFonts w:hint="eastAsia" w:ascii="Times New Roman" w:hAnsi="Times New Roman" w:cs="Times New Roman"/>
          <w:szCs w:val="24"/>
          <w:lang w:eastAsia="zh-CN"/>
        </w:rPr>
        <w:t>灵芝</w:t>
      </w:r>
      <w:r>
        <w:rPr>
          <w:rFonts w:hint="eastAsia" w:ascii="Times New Roman" w:hAnsi="Times New Roman" w:cs="Times New Roman"/>
          <w:szCs w:val="24"/>
        </w:rPr>
        <w:t>。</w:t>
      </w:r>
    </w:p>
    <w:p>
      <w:pPr>
        <w:pStyle w:val="8"/>
        <w:spacing w:line="300" w:lineRule="auto"/>
        <w:outlineLvl w:val="0"/>
        <w:rPr>
          <w:rFonts w:ascii="Arial"/>
          <w:sz w:val="21"/>
        </w:rPr>
      </w:pPr>
      <w:r>
        <w:rPr>
          <w:rFonts w:hint="eastAsia" w:hAnsi="Times New Roman" w:cs="Times New Roman"/>
          <w:szCs w:val="20"/>
        </w:rPr>
        <w:t>规范性引用文件</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下列文件中的内容通过文中的规范性引用而构成本文件必不可少的条款。其中，注日期的引用文件，仅该日期对应的版本适用于本文件；不注日期的引用文件，其最新版本</w:t>
      </w:r>
      <w:r>
        <w:rPr>
          <w:rFonts w:hint="eastAsia" w:ascii="Times New Roman" w:cs="Times New Roman"/>
          <w:szCs w:val="24"/>
          <w:lang w:val="en-US" w:eastAsia="zh-CN"/>
        </w:rPr>
        <w:t>（</w:t>
      </w:r>
      <w:r>
        <w:rPr>
          <w:rFonts w:hint="eastAsia" w:ascii="Times New Roman" w:hAnsi="Times New Roman" w:cs="Times New Roman"/>
          <w:szCs w:val="24"/>
          <w:lang w:val="en-US" w:eastAsia="zh-CN"/>
        </w:rPr>
        <w:t>包括所有的修改单</w:t>
      </w:r>
      <w:r>
        <w:rPr>
          <w:rFonts w:hint="eastAsia" w:ascii="Times New Roman" w:cs="Times New Roman"/>
          <w:szCs w:val="24"/>
          <w:lang w:val="en-US" w:eastAsia="zh-CN"/>
        </w:rPr>
        <w:t>）</w:t>
      </w:r>
      <w:r>
        <w:rPr>
          <w:rFonts w:hint="eastAsia" w:ascii="Times New Roman" w:hAnsi="Times New Roman" w:cs="Times New Roman"/>
          <w:szCs w:val="24"/>
          <w:lang w:val="en-US" w:eastAsia="zh-CN"/>
        </w:rPr>
        <w:t xml:space="preserve"> 适用于本文件。</w:t>
      </w:r>
      <w:bookmarkStart w:id="0" w:name="OLE_LINK5"/>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GB 15618  土壤环境质量 农用地土壤污染风险管控标准</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GB/T 24616  冷藏冷冻食品物流包装、标志、运输和储存</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GB 3095  环境空气质量标准</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GB 4806.7  食品安全国家标准 食品接触用塑料材料及制品</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GB 5084  农田灌溉水质标准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GB 5749  生活饮用水卫生标准 </w:t>
      </w:r>
    </w:p>
    <w:p>
      <w:pPr>
        <w:pStyle w:val="6"/>
        <w:spacing w:line="300" w:lineRule="auto"/>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GB/T 8321 （所有部分） 农药合理使用准则</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NY/T 2375  食用菌生产技术规范</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NY/T 393  绿色食品 农药使用准则</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NY 5099  无公害食品 食用菌栽培基质安全技术要求</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NY/T 528  食用菌菌种生产技术规程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NY/T 749  绿色食品 食用菌</w:t>
      </w:r>
      <w:bookmarkEnd w:id="0"/>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rPr>
        <w:t>术语和定义</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下列术语和定义以及引用其他文件的具体情况，术语条目应分别由下列适当的引导语引出：下列术语和定义适用于本文件。</w:t>
      </w:r>
    </w:p>
    <w:p>
      <w:pPr>
        <w:pStyle w:val="9"/>
        <w:ind w:left="0"/>
        <w:rPr>
          <w:rFonts w:ascii="Times New Roman"/>
          <w:sz w:val="21"/>
          <w:szCs w:val="21"/>
        </w:rPr>
      </w:pPr>
    </w:p>
    <w:p>
      <w:pPr>
        <w:pStyle w:val="14"/>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300" w:lineRule="auto"/>
        <w:ind w:left="420" w:leftChars="200"/>
        <w:jc w:val="both"/>
        <w:textAlignment w:val="auto"/>
        <w:outlineLvl w:val="1"/>
        <w:rPr>
          <w:rFonts w:hint="eastAsia" w:ascii="Times New Roman" w:cs="Times New Roman"/>
          <w:sz w:val="21"/>
          <w:szCs w:val="21"/>
          <w:lang w:val="en-US" w:eastAsia="zh-CN"/>
        </w:rPr>
      </w:pPr>
      <w:r>
        <w:rPr>
          <w:rFonts w:hint="eastAsia" w:ascii="Times New Roman" w:cs="Times New Roman"/>
          <w:sz w:val="21"/>
          <w:szCs w:val="21"/>
          <w:lang w:val="en-US" w:eastAsia="zh-CN"/>
        </w:rPr>
        <w:t>代料灵芝</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以木屑、麸皮等原材料代替椴木栽培灵芝，以采收子实体为主，不收集灵芝孢子粉。</w:t>
      </w:r>
    </w:p>
    <w:p>
      <w:pPr>
        <w:pStyle w:val="9"/>
        <w:ind w:left="0"/>
        <w:rPr>
          <w:rFonts w:ascii="Times New Roman"/>
          <w:sz w:val="21"/>
          <w:szCs w:val="21"/>
        </w:rPr>
      </w:pPr>
      <w:r>
        <w:rPr>
          <w:rFonts w:hint="eastAsia" w:ascii="宋体" w:hAnsi="宋体" w:eastAsia="宋体" w:cs="宋体"/>
          <w:spacing w:val="-13"/>
          <w:position w:val="16"/>
          <w:sz w:val="23"/>
          <w:szCs w:val="23"/>
          <w:lang w:val="en-US" w:eastAsia="zh-CN"/>
        </w:rPr>
        <w:t xml:space="preserve"> </w:t>
      </w:r>
    </w:p>
    <w:p>
      <w:pPr>
        <w:spacing w:before="192" w:line="450" w:lineRule="exact"/>
        <w:rPr>
          <w:rFonts w:hint="eastAsia" w:ascii="Times New Roman" w:hAnsi="Times New Roman" w:eastAsia="黑体" w:cs="Times New Roman"/>
          <w:snapToGrid w:val="0"/>
          <w:color w:val="000000"/>
          <w:kern w:val="0"/>
          <w:sz w:val="21"/>
          <w:szCs w:val="21"/>
          <w:lang w:val="en-US" w:eastAsia="zh-CN"/>
        </w:rPr>
      </w:pPr>
      <w:r>
        <w:rPr>
          <w:rFonts w:hint="eastAsia" w:ascii="宋体" w:hAnsi="宋体" w:eastAsia="宋体" w:cs="宋体"/>
          <w:spacing w:val="-13"/>
          <w:position w:val="16"/>
          <w:sz w:val="23"/>
          <w:szCs w:val="23"/>
          <w:lang w:val="en-US" w:eastAsia="zh-CN"/>
        </w:rPr>
        <w:t xml:space="preserve">  </w:t>
      </w:r>
      <w:r>
        <w:rPr>
          <w:rFonts w:hint="eastAsia" w:ascii="Times New Roman" w:hAnsi="Times New Roman" w:eastAsia="黑体" w:cs="Times New Roman"/>
          <w:snapToGrid w:val="0"/>
          <w:color w:val="000000"/>
          <w:kern w:val="0"/>
          <w:sz w:val="21"/>
          <w:szCs w:val="21"/>
          <w:lang w:val="en-US" w:eastAsia="zh-CN"/>
        </w:rPr>
        <w:t xml:space="preserve"> 生态栽培</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 xml:space="preserve">    将灵芝菌棒置于林下的天然环境，不采取人工干预，以灵芝自然生长为主的栽培技术模式。</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rPr>
      </w:pPr>
      <w:r>
        <w:rPr>
          <w:rFonts w:hint="eastAsia" w:hAnsi="Times New Roman" w:cs="Times New Roman"/>
          <w:szCs w:val="20"/>
        </w:rPr>
        <w:t>菌种</w:t>
      </w:r>
    </w:p>
    <w:p>
      <w:pPr>
        <w:pStyle w:val="9"/>
        <w:ind w:left="0"/>
        <w:outlineLvl w:val="1"/>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品种选择</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采用多孔菌目灵芝科灵芝属赤芝(</w:t>
      </w:r>
      <w:r>
        <w:rPr>
          <w:rFonts w:hint="eastAsia" w:ascii="Times New Roman" w:hAnsi="Times New Roman" w:cs="Times New Roman"/>
          <w:i/>
          <w:iCs/>
          <w:szCs w:val="24"/>
          <w:lang w:val="en-US" w:eastAsia="zh-CN"/>
        </w:rPr>
        <w:t>Ganoderma lucidum</w:t>
      </w:r>
      <w:r>
        <w:rPr>
          <w:rFonts w:hint="eastAsia" w:ascii="Times New Roman" w:hAnsi="Times New Roman" w:cs="Times New Roman"/>
          <w:szCs w:val="24"/>
          <w:lang w:val="en-US" w:eastAsia="zh-CN"/>
        </w:rPr>
        <w:t>)经过栽培试验，适合当地气候条件的菌株。</w:t>
      </w:r>
    </w:p>
    <w:p>
      <w:pPr>
        <w:pStyle w:val="9"/>
        <w:ind w:left="0"/>
        <w:outlineLvl w:val="1"/>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菌种来源</w:t>
      </w:r>
    </w:p>
    <w:p>
      <w:pPr>
        <w:pStyle w:val="6"/>
        <w:spacing w:line="300" w:lineRule="auto"/>
        <w:rPr>
          <w:rFonts w:hint="eastAsia" w:ascii="Times New Roman" w:hAnsi="Times New Roman" w:cs="Times New Roman"/>
          <w:szCs w:val="24"/>
        </w:rPr>
      </w:pPr>
      <w:r>
        <w:rPr>
          <w:rFonts w:hint="eastAsia" w:ascii="Times New Roman" w:hAnsi="Times New Roman" w:cs="Times New Roman"/>
          <w:szCs w:val="24"/>
          <w:lang w:val="en-US" w:eastAsia="zh-CN"/>
        </w:rPr>
        <w:t>栽培用种源应向具有资质的菌种生产经营单位或机构采购。</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栽培技术</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栽培季节 </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在11月中旬至翌年1月下旬生产料棒，2月～4月份菌丝培养，5月～7月份出芝管理，8月～10月份采收。</w:t>
      </w:r>
    </w:p>
    <w:p>
      <w:pPr>
        <w:pStyle w:val="9"/>
        <w:ind w:left="0"/>
        <w:outlineLvl w:val="1"/>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菌棒生产</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配料</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按照木屑78 %、麸皮20 %、石膏1 %、糖1 %的配方比例，混合并搅拌均匀，加水调节至含水量58 %～60 %。</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装袋</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将原料装入长度55 cm、</w:t>
      </w:r>
      <w:r>
        <w:rPr>
          <w:rFonts w:hint="eastAsia" w:ascii="Times New Roman" w:cs="Times New Roman"/>
          <w:szCs w:val="24"/>
          <w:lang w:val="en-US" w:eastAsia="zh-CN"/>
        </w:rPr>
        <w:t>直</w:t>
      </w:r>
      <w:r>
        <w:rPr>
          <w:rFonts w:hint="eastAsia" w:ascii="Times New Roman" w:hAnsi="Times New Roman" w:cs="Times New Roman"/>
          <w:szCs w:val="24"/>
          <w:lang w:val="en-US" w:eastAsia="zh-CN"/>
        </w:rPr>
        <w:t>径15 cm、厚度0.06 mm的高密度低压聚乙烯筒袋中，扎紧袋口，重量控制在2 kg/袋。</w:t>
      </w:r>
      <w:r>
        <w:rPr>
          <w:rFonts w:hint="eastAsia" w:ascii="Times New Roman" w:cs="Times New Roman"/>
          <w:szCs w:val="24"/>
          <w:lang w:val="en-US" w:eastAsia="zh-CN"/>
        </w:rPr>
        <w:t>应</w:t>
      </w:r>
      <w:r>
        <w:rPr>
          <w:rFonts w:hint="eastAsia" w:ascii="Times New Roman" w:hAnsi="Times New Roman" w:cs="Times New Roman"/>
          <w:szCs w:val="24"/>
          <w:lang w:val="en-US" w:eastAsia="zh-CN"/>
        </w:rPr>
        <w:t>细心操作，防料袋破损。</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灭菌</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装袋后4 h内进行常压灭菌，袋内温度升至100 ℃后，保温16 h。</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冷却、接种</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将灭菌后的料棒搬运至室内，冷却至袋内温度25 ℃以下时，开始消毒接种。接种室用</w:t>
      </w:r>
      <w:r>
        <w:rPr>
          <w:rFonts w:hint="eastAsia" w:ascii="Times New Roman" w:cs="Times New Roman"/>
          <w:szCs w:val="24"/>
          <w:lang w:val="en-US" w:eastAsia="zh-CN"/>
        </w:rPr>
        <w:t>采用</w:t>
      </w:r>
      <w:r>
        <w:rPr>
          <w:rFonts w:hint="eastAsia" w:ascii="Times New Roman" w:hAnsi="Times New Roman" w:cs="Times New Roman"/>
          <w:szCs w:val="24"/>
          <w:lang w:val="en-US" w:eastAsia="zh-CN"/>
        </w:rPr>
        <w:t>食用菌专用气雾消毒剂熏蒸消毒。按照无菌操作进行接种。</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培养</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在对培养场所的空间进行清扫和消毒后，将接种后的菌棒搬入培养室中，控制温度22 ℃～26 ℃、空气湿度70 %，暗光培养30 d～45 d。</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 xml:space="preserve">栽培管理 </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林地选择</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选择坡度25度以下、地面相对平整、林木分布均匀、郁闭度0.5～0.7的针、阔叶林或毛竹的林地。</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林地清理 </w:t>
      </w:r>
    </w:p>
    <w:p>
      <w:pPr>
        <w:pStyle w:val="6"/>
        <w:spacing w:line="300" w:lineRule="auto"/>
        <w:rPr>
          <w:rFonts w:hint="eastAsia" w:ascii="Times New Roman" w:hAnsi="Times New Roman" w:cs="Times New Roman"/>
          <w:szCs w:val="24"/>
        </w:rPr>
      </w:pPr>
      <w:r>
        <w:rPr>
          <w:rFonts w:hint="eastAsia" w:ascii="Times New Roman" w:hAnsi="Times New Roman" w:cs="Times New Roman"/>
          <w:szCs w:val="24"/>
          <w:lang w:val="en-US" w:eastAsia="zh-CN"/>
        </w:rPr>
        <w:t>在不破坏林地环境的情况下，清理地面杂草、石块和小灌木。树干2 m以下的枝丫进行修剪，影响操作道的林木进行清理。</w:t>
      </w:r>
      <w:r>
        <w:rPr>
          <w:rFonts w:hint="eastAsia" w:ascii="Times New Roman" w:hAnsi="Times New Roman" w:cs="Times New Roman"/>
          <w:szCs w:val="24"/>
        </w:rPr>
        <w:t xml:space="preserve"> </w:t>
      </w:r>
    </w:p>
    <w:p>
      <w:pPr>
        <w:pStyle w:val="6"/>
        <w:spacing w:line="300" w:lineRule="auto"/>
        <w:rPr>
          <w:rFonts w:hint="eastAsia" w:ascii="Times New Roman" w:hAnsi="Times New Roman" w:cs="Times New Roman"/>
          <w:szCs w:val="24"/>
          <w:lang w:eastAsia="zh-CN"/>
        </w:rPr>
      </w:pP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灵芝栽培</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菌棒处理</w:t>
      </w:r>
    </w:p>
    <w:p>
      <w:pPr>
        <w:pStyle w:val="6"/>
        <w:ind w:left="0" w:leftChars="0" w:firstLine="0" w:firstLineChars="0"/>
        <w:rPr>
          <w:rFonts w:hint="eastAsia" w:ascii="Times New Roman" w:hAnsi="Times New Roman" w:cs="Times New Roman"/>
          <w:szCs w:val="24"/>
          <w:lang w:val="en-US" w:eastAsia="zh-CN"/>
        </w:rPr>
      </w:pPr>
      <w:r>
        <w:rPr>
          <w:rFonts w:hint="eastAsia" w:ascii="宋体" w:hAnsi="宋体" w:eastAsia="宋体" w:cs="宋体"/>
          <w:snapToGrid w:val="0"/>
          <w:color w:val="000000"/>
          <w:spacing w:val="-13"/>
          <w:kern w:val="0"/>
          <w:position w:val="16"/>
          <w:sz w:val="23"/>
          <w:szCs w:val="23"/>
          <w:lang w:val="en-US" w:eastAsia="zh-CN" w:bidi="ar-SA"/>
        </w:rPr>
        <w:t xml:space="preserve">  </w:t>
      </w:r>
      <w:r>
        <w:rPr>
          <w:rFonts w:hint="eastAsia" w:hAnsi="宋体" w:cs="宋体"/>
          <w:snapToGrid w:val="0"/>
          <w:color w:val="000000"/>
          <w:spacing w:val="-13"/>
          <w:kern w:val="0"/>
          <w:position w:val="16"/>
          <w:sz w:val="23"/>
          <w:szCs w:val="23"/>
          <w:lang w:val="en-US" w:eastAsia="zh-CN" w:bidi="ar-SA"/>
        </w:rPr>
        <w:t xml:space="preserve"> </w:t>
      </w:r>
      <w:r>
        <w:rPr>
          <w:rFonts w:hint="eastAsia" w:ascii="Times New Roman" w:hAnsi="Times New Roman" w:cs="Times New Roman"/>
          <w:szCs w:val="24"/>
          <w:lang w:val="en-US" w:eastAsia="zh-CN"/>
        </w:rPr>
        <w:t xml:space="preserve"> 挑选菌丝生长健壮洁白的灵芝菌棒，搬运至林下，应轻拿轻放，防止菌棒断裂或破损。</w:t>
      </w:r>
      <w:r>
        <w:rPr>
          <w:rFonts w:hint="eastAsia" w:ascii="Times New Roman" w:cs="Times New Roman"/>
          <w:szCs w:val="24"/>
          <w:lang w:val="en-US" w:eastAsia="zh-CN"/>
        </w:rPr>
        <w:t>应</w:t>
      </w:r>
      <w:r>
        <w:rPr>
          <w:rFonts w:hint="eastAsia" w:ascii="Times New Roman" w:hAnsi="Times New Roman" w:cs="Times New Roman"/>
          <w:szCs w:val="24"/>
          <w:lang w:val="en-US" w:eastAsia="zh-CN"/>
        </w:rPr>
        <w:t>将菌棒接种口处的菌种块挖除。</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菌棒排场</w:t>
      </w:r>
    </w:p>
    <w:p>
      <w:pPr>
        <w:pStyle w:val="6"/>
        <w:numPr>
          <w:ilvl w:val="0"/>
          <w:numId w:val="4"/>
        </w:numPr>
        <w:spacing w:line="300" w:lineRule="auto"/>
        <w:ind w:left="612" w:leftChars="0" w:firstLine="0" w:firstLineChars="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覆土法：将经处理的菌棒，接种口朝上，横向单袋紧靠摆放，然后在菌棒上方覆盖</w:t>
      </w:r>
    </w:p>
    <w:p>
      <w:pPr>
        <w:pStyle w:val="6"/>
        <w:numPr>
          <w:ilvl w:val="0"/>
          <w:numId w:val="0"/>
        </w:numPr>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2 cm～3 cm的土壤。栽培行间距50 cm，作为操作道和走道。每</w:t>
      </w:r>
      <w:r>
        <w:rPr>
          <w:rFonts w:hint="eastAsia" w:ascii="Times New Roman" w:cs="Times New Roman"/>
          <w:szCs w:val="24"/>
          <w:lang w:val="en-US" w:eastAsia="zh-CN"/>
        </w:rPr>
        <w:t>亩</w:t>
      </w:r>
      <w:r>
        <w:rPr>
          <w:rFonts w:hint="eastAsia" w:ascii="Times New Roman" w:hAnsi="Times New Roman" w:cs="Times New Roman"/>
          <w:szCs w:val="24"/>
          <w:lang w:val="en-US" w:eastAsia="zh-CN"/>
        </w:rPr>
        <w:t>摆放3000袋。</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 xml:space="preserve">  （2）仿生法：将经处理的两个菌棒，接种口侧向对靠平行沿山势竖向摆放于地面。行间距50 cm，作为操作道和走道。每</w:t>
      </w:r>
      <w:r>
        <w:rPr>
          <w:rFonts w:hint="eastAsia" w:ascii="Times New Roman" w:cs="Times New Roman"/>
          <w:szCs w:val="24"/>
          <w:lang w:val="en-US" w:eastAsia="zh-CN"/>
        </w:rPr>
        <w:t>亩</w:t>
      </w:r>
      <w:r>
        <w:rPr>
          <w:rFonts w:hint="eastAsia" w:ascii="Times New Roman" w:hAnsi="Times New Roman" w:cs="Times New Roman"/>
          <w:szCs w:val="24"/>
          <w:lang w:val="en-US" w:eastAsia="zh-CN"/>
        </w:rPr>
        <w:t>摆放6000袋。</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出芝管理</w:t>
      </w:r>
    </w:p>
    <w:p>
      <w:pPr>
        <w:pStyle w:val="6"/>
        <w:ind w:left="0" w:leftChars="0" w:firstLine="0" w:firstLineChars="0"/>
        <w:rPr>
          <w:rFonts w:hint="eastAsia" w:ascii="宋体" w:hAnsi="宋体" w:eastAsia="宋体" w:cs="宋体"/>
          <w:snapToGrid w:val="0"/>
          <w:color w:val="000000"/>
          <w:spacing w:val="-13"/>
          <w:kern w:val="0"/>
          <w:position w:val="16"/>
          <w:sz w:val="23"/>
          <w:szCs w:val="23"/>
          <w:lang w:val="en-US" w:eastAsia="zh-CN" w:bidi="ar-SA"/>
        </w:rPr>
      </w:pPr>
      <w:r>
        <w:rPr>
          <w:rFonts w:hint="eastAsia" w:ascii="宋体" w:hAnsi="宋体" w:eastAsia="宋体" w:cs="宋体"/>
          <w:snapToGrid w:val="0"/>
          <w:color w:val="000000"/>
          <w:spacing w:val="-13"/>
          <w:kern w:val="0"/>
          <w:position w:val="16"/>
          <w:sz w:val="23"/>
          <w:szCs w:val="23"/>
          <w:lang w:val="en-US" w:eastAsia="zh-CN" w:bidi="ar-SA"/>
        </w:rPr>
        <w:t xml:space="preserve">  </w:t>
      </w:r>
      <w:r>
        <w:rPr>
          <w:rFonts w:hint="eastAsia" w:hAnsi="宋体" w:cs="宋体"/>
          <w:snapToGrid w:val="0"/>
          <w:color w:val="000000"/>
          <w:spacing w:val="-13"/>
          <w:kern w:val="0"/>
          <w:position w:val="16"/>
          <w:sz w:val="23"/>
          <w:szCs w:val="23"/>
          <w:lang w:val="en-US" w:eastAsia="zh-CN" w:bidi="ar-SA"/>
        </w:rPr>
        <w:t xml:space="preserve"> </w:t>
      </w:r>
      <w:r>
        <w:rPr>
          <w:rFonts w:hint="eastAsia" w:ascii="Times New Roman" w:hAnsi="Times New Roman" w:cs="Times New Roman"/>
          <w:szCs w:val="24"/>
          <w:lang w:val="en-US" w:eastAsia="zh-CN"/>
        </w:rPr>
        <w:t xml:space="preserve"> 林下灵芝生态栽培技术，在林下的天然环境下，以自然生长为主。如遇极端</w:t>
      </w:r>
      <w:r>
        <w:rPr>
          <w:rFonts w:hint="eastAsia" w:ascii="Times New Roman" w:cs="Times New Roman"/>
          <w:szCs w:val="24"/>
          <w:lang w:val="en-US" w:eastAsia="zh-CN"/>
        </w:rPr>
        <w:t>天气</w:t>
      </w:r>
      <w:r>
        <w:rPr>
          <w:rFonts w:hint="eastAsia" w:ascii="Times New Roman" w:hAnsi="Times New Roman" w:cs="Times New Roman"/>
          <w:szCs w:val="24"/>
          <w:lang w:val="en-US" w:eastAsia="zh-CN"/>
        </w:rPr>
        <w:t>（干旱、连雨），应做好相应的处理措施，适当喷水增湿或开沟排涝。</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采收</w:t>
      </w:r>
    </w:p>
    <w:p>
      <w:pPr>
        <w:pStyle w:val="6"/>
        <w:keepNext w:val="0"/>
        <w:keepLines w:val="0"/>
        <w:pageBreakBefore w:val="0"/>
        <w:widowControl/>
        <w:kinsoku/>
        <w:wordWrap/>
        <w:overflowPunct/>
        <w:topLinePunct w:val="0"/>
        <w:autoSpaceDE w:val="0"/>
        <w:autoSpaceDN w:val="0"/>
        <w:bidi w:val="0"/>
        <w:adjustRightInd/>
        <w:snapToGrid/>
        <w:spacing w:line="300" w:lineRule="auto"/>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在灵芝子实体芝盖边缘的黄色变成褐色，子实体趋于成熟，但灵芝孢子粉尚未弹射时，开始采收。用剪刀剪取灵芝，灵芝柄基部留2 cm～3 cm。7天～10天，第二潮灵芝从剪口处重新生长，按照第一潮灵芝的方法进行管理。</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干制</w:t>
      </w:r>
    </w:p>
    <w:p>
      <w:pPr>
        <w:pStyle w:val="6"/>
        <w:keepNext w:val="0"/>
        <w:keepLines w:val="0"/>
        <w:pageBreakBefore w:val="0"/>
        <w:widowControl/>
        <w:kinsoku/>
        <w:wordWrap/>
        <w:overflowPunct/>
        <w:topLinePunct w:val="0"/>
        <w:autoSpaceDE w:val="0"/>
        <w:autoSpaceDN w:val="0"/>
        <w:bidi w:val="0"/>
        <w:adjustRightInd/>
        <w:snapToGrid/>
        <w:spacing w:line="300" w:lineRule="auto"/>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灵芝采收后，及时采用阳光晾晒或高温干制。使用烘干机干制时，控制温度45 ℃～65 ℃，烘至含水量13 %～15 %。</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包装</w:t>
      </w:r>
    </w:p>
    <w:p>
      <w:pPr>
        <w:pStyle w:val="6"/>
        <w:keepNext w:val="0"/>
        <w:keepLines w:val="0"/>
        <w:pageBreakBefore w:val="0"/>
        <w:widowControl/>
        <w:kinsoku/>
        <w:wordWrap/>
        <w:overflowPunct/>
        <w:topLinePunct w:val="0"/>
        <w:autoSpaceDE w:val="0"/>
        <w:autoSpaceDN w:val="0"/>
        <w:bidi w:val="0"/>
        <w:adjustRightInd/>
        <w:snapToGrid/>
        <w:spacing w:line="300" w:lineRule="auto"/>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用双层塑料袋密封包装，产品外包装符合 GB/T 6543的规定，有机或绿色认证产品需按要求粘贴相关标识，标明品名、规格、产地、批号、重量、包装日期等信息。</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 xml:space="preserve">病虫害防治 </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防治原则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遵循“预防为主、综合防治”的植保方针。优先使用生物和物理防控措施，安全合理用药，选用国家登记可在食用菌栽培使用的农药，禁止直接向菇体喷药。 </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主要病虫害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主要病害：软腐病、细菌、真菌等病害。 </w:t>
      </w:r>
    </w:p>
    <w:p>
      <w:pPr>
        <w:pStyle w:val="6"/>
        <w:spacing w:line="300" w:lineRule="auto"/>
        <w:rPr>
          <w:rFonts w:hint="eastAsia" w:ascii="Times New Roman" w:hAnsi="Times New Roman" w:cs="Times New Roman"/>
          <w:szCs w:val="24"/>
        </w:rPr>
      </w:pPr>
      <w:r>
        <w:rPr>
          <w:rFonts w:hint="eastAsia" w:ascii="Times New Roman" w:hAnsi="Times New Roman" w:cs="Times New Roman"/>
          <w:szCs w:val="24"/>
          <w:lang w:val="en-US" w:eastAsia="zh-CN"/>
        </w:rPr>
        <w:t>主要虫害：白蚁、蛞蝓、跳虫、螨虫等。</w:t>
      </w:r>
      <w:r>
        <w:rPr>
          <w:rFonts w:hint="eastAsia" w:ascii="Times New Roman" w:hAnsi="Times New Roman" w:cs="Times New Roman"/>
          <w:szCs w:val="24"/>
        </w:rPr>
        <w:t xml:space="preserve"> </w:t>
      </w:r>
    </w:p>
    <w:p>
      <w:pPr>
        <w:pStyle w:val="9"/>
        <w:ind w:left="0"/>
        <w:outlineLvl w:val="1"/>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防治措施</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 xml:space="preserve">农业防治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根据当地气候条件以及品种特性合理安排生产季节，控制培养原料质量、配制、灭菌，规范生产，确保发菌及出菇场地的环境卫生。 </w:t>
      </w:r>
    </w:p>
    <w:p>
      <w:pPr>
        <w:pStyle w:val="6"/>
        <w:spacing w:line="300" w:lineRule="auto"/>
        <w:rPr>
          <w:rFonts w:hint="eastAsia" w:ascii="Times New Roman" w:hAnsi="Times New Roman" w:cs="Times New Roman"/>
          <w:szCs w:val="24"/>
          <w:lang w:val="en-US" w:eastAsia="zh-CN"/>
        </w:rPr>
      </w:pP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 xml:space="preserve">物理防治 </w:t>
      </w:r>
    </w:p>
    <w:p>
      <w:pPr>
        <w:keepNext w:val="0"/>
        <w:keepLines w:val="0"/>
        <w:pageBreakBefore w:val="0"/>
        <w:widowControl w:val="0"/>
        <w:kinsoku/>
        <w:wordWrap/>
        <w:overflowPunct/>
        <w:topLinePunct w:val="0"/>
        <w:autoSpaceDE w:val="0"/>
        <w:autoSpaceDN w:val="0"/>
        <w:bidi w:val="0"/>
        <w:adjustRightInd w:val="0"/>
        <w:snapToGrid/>
        <w:spacing w:line="300" w:lineRule="auto"/>
        <w:ind w:firstLine="420" w:firstLineChars="200"/>
        <w:jc w:val="both"/>
        <w:textAlignment w:val="auto"/>
        <w:rPr>
          <w:rFonts w:hint="eastAsia" w:ascii="Times New Roman" w:hAnsi="Times New Roman" w:eastAsia="宋体" w:cs="Times New Roman"/>
          <w:snapToGrid/>
          <w:kern w:val="0"/>
          <w:sz w:val="21"/>
          <w:szCs w:val="20"/>
          <w:lang w:val="en-US" w:eastAsia="zh-CN" w:bidi="ar-SA"/>
        </w:rPr>
      </w:pPr>
      <w:r>
        <w:rPr>
          <w:rFonts w:hint="eastAsia" w:ascii="Times New Roman" w:hAnsi="Times New Roman" w:eastAsia="宋体" w:cs="Times New Roman"/>
          <w:snapToGrid/>
          <w:kern w:val="0"/>
          <w:sz w:val="21"/>
          <w:szCs w:val="20"/>
          <w:lang w:val="en-US" w:eastAsia="zh-CN" w:bidi="ar-SA"/>
        </w:rPr>
        <w:t>人工捕捉害虫或在林下放置杀虫灯或粘虫板杀灭蚊虫。粘虫板距离地面高度50cm；杀虫灯悬挂高度为80cm，及时清理粘杀的虫体。</w:t>
      </w:r>
    </w:p>
    <w:p>
      <w:pPr>
        <w:pStyle w:val="15"/>
        <w:keepNext w:val="0"/>
        <w:keepLines w:val="0"/>
        <w:pageBreakBefore w:val="0"/>
        <w:widowControl/>
        <w:kinsoku/>
        <w:wordWrap/>
        <w:overflowPunct/>
        <w:topLinePunct w:val="0"/>
        <w:autoSpaceDE/>
        <w:autoSpaceDN/>
        <w:bidi w:val="0"/>
        <w:adjustRightInd/>
        <w:snapToGrid/>
        <w:spacing w:before="156" w:after="156" w:line="240" w:lineRule="auto"/>
        <w:ind w:left="0"/>
        <w:textAlignment w:val="auto"/>
        <w:outlineLvl w:val="2"/>
        <w:rPr>
          <w:rFonts w:hint="eastAsia" w:ascii="宋体" w:hAnsi="宋体" w:eastAsia="宋体" w:cs="宋体"/>
          <w:lang w:val="en-US" w:eastAsia="zh-CN"/>
        </w:rPr>
      </w:pPr>
      <w:r>
        <w:rPr>
          <w:rFonts w:hint="eastAsia" w:ascii="宋体" w:hAnsi="宋体" w:eastAsia="宋体" w:cs="宋体"/>
          <w:lang w:val="en-US" w:eastAsia="zh-CN"/>
        </w:rPr>
        <w:t xml:space="preserve">药剂防治 </w:t>
      </w:r>
    </w:p>
    <w:p>
      <w:pPr>
        <w:pStyle w:val="6"/>
        <w:spacing w:line="30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药剂使用应符合GB/T 8321</w:t>
      </w:r>
      <w:bookmarkStart w:id="1" w:name="_GoBack"/>
      <w:bookmarkEnd w:id="1"/>
      <w:r>
        <w:rPr>
          <w:rFonts w:hint="eastAsia" w:ascii="Times New Roman" w:hAnsi="Times New Roman" w:cs="Times New Roman"/>
          <w:szCs w:val="24"/>
          <w:lang w:val="en-US" w:eastAsia="zh-CN"/>
        </w:rPr>
        <w:t xml:space="preserve">（所有部分）的要求。 </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菌渣</w:t>
      </w:r>
    </w:p>
    <w:p>
      <w:pPr>
        <w:pStyle w:val="6"/>
        <w:spacing w:line="300" w:lineRule="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将采收灵芝后的菌棒，剥去塑料袋</w:t>
      </w:r>
      <w:r>
        <w:rPr>
          <w:rFonts w:hint="eastAsia" w:ascii="Times New Roman" w:cs="Times New Roman"/>
          <w:szCs w:val="24"/>
          <w:lang w:val="en-US" w:eastAsia="zh-CN"/>
        </w:rPr>
        <w:t>（</w:t>
      </w:r>
      <w:r>
        <w:rPr>
          <w:rFonts w:hint="eastAsia" w:ascii="Times New Roman" w:hAnsi="Times New Roman" w:cs="Times New Roman"/>
          <w:szCs w:val="24"/>
          <w:lang w:val="en-US" w:eastAsia="zh-CN"/>
        </w:rPr>
        <w:t>塑料袋集中收集回收</w:t>
      </w:r>
      <w:r>
        <w:rPr>
          <w:rFonts w:hint="eastAsia" w:ascii="Times New Roman" w:cs="Times New Roman"/>
          <w:szCs w:val="24"/>
          <w:lang w:val="en-US" w:eastAsia="zh-CN"/>
        </w:rPr>
        <w:t>），</w:t>
      </w:r>
      <w:r>
        <w:rPr>
          <w:rFonts w:hint="eastAsia" w:ascii="Times New Roman" w:hAnsi="Times New Roman" w:cs="Times New Roman"/>
          <w:szCs w:val="24"/>
          <w:lang w:val="en-US" w:eastAsia="zh-CN"/>
        </w:rPr>
        <w:t>不加处理或者用工具敲碎成菌渣，就地铺放在林地表面或者用土壤覆盖。</w:t>
      </w:r>
    </w:p>
    <w:p>
      <w:pPr>
        <w:pStyle w:val="8"/>
        <w:keepNext w:val="0"/>
        <w:keepLines w:val="0"/>
        <w:pageBreakBefore w:val="0"/>
        <w:widowControl/>
        <w:kinsoku/>
        <w:wordWrap/>
        <w:overflowPunct/>
        <w:topLinePunct w:val="0"/>
        <w:autoSpaceDE/>
        <w:autoSpaceDN/>
        <w:bidi w:val="0"/>
        <w:adjustRightInd/>
        <w:snapToGrid/>
        <w:spacing w:line="300" w:lineRule="auto"/>
        <w:textAlignment w:val="auto"/>
        <w:outlineLvl w:val="0"/>
        <w:rPr>
          <w:rFonts w:hint="eastAsia" w:hAnsi="Times New Roman" w:cs="Times New Roman"/>
          <w:szCs w:val="20"/>
          <w:lang w:val="en-US" w:eastAsia="zh-CN"/>
        </w:rPr>
      </w:pPr>
      <w:r>
        <w:rPr>
          <w:rFonts w:hint="eastAsia" w:hAnsi="Times New Roman" w:cs="Times New Roman"/>
          <w:szCs w:val="20"/>
          <w:lang w:val="en-US" w:eastAsia="zh-CN"/>
        </w:rPr>
        <w:t xml:space="preserve">档案管理 </w:t>
      </w:r>
    </w:p>
    <w:p>
      <w:pPr>
        <w:pStyle w:val="6"/>
        <w:spacing w:line="300" w:lineRule="auto"/>
        <w:rPr>
          <w:rFonts w:hint="default" w:ascii="Times New Roman" w:hAnsi="Times New Roman" w:cs="Times New Roman"/>
          <w:szCs w:val="24"/>
          <w:lang w:val="en-US" w:eastAsia="zh-CN"/>
        </w:rPr>
        <w:sectPr>
          <w:footerReference r:id="rId7" w:type="default"/>
          <w:pgSz w:w="11920" w:h="16840"/>
          <w:pgMar w:top="1088" w:right="1534" w:bottom="1727" w:left="1549" w:header="0" w:footer="1461" w:gutter="0"/>
          <w:cols w:space="720" w:num="1"/>
        </w:sectPr>
      </w:pPr>
      <w:r>
        <w:rPr>
          <w:rFonts w:hint="eastAsia" w:ascii="Times New Roman" w:hAnsi="Times New Roman" w:cs="Times New Roman"/>
          <w:szCs w:val="24"/>
          <w:lang w:val="en-US" w:eastAsia="zh-CN"/>
        </w:rPr>
        <w:t>档案包括记录者、生产批次、生产时间、生产数量、栽培管理、病虫害防治、采收、包装等内容。</w:t>
      </w:r>
      <w:r>
        <w:rPr>
          <w:rFonts w:hint="eastAsia" w:ascii="Times New Roman" w:cs="Times New Roman"/>
          <w:szCs w:val="24"/>
          <w:lang w:val="en-US" w:eastAsia="zh-CN"/>
        </w:rPr>
        <w:t>应</w:t>
      </w:r>
      <w:r>
        <w:rPr>
          <w:rFonts w:hint="eastAsia" w:ascii="Times New Roman" w:hAnsi="Times New Roman" w:cs="Times New Roman"/>
          <w:szCs w:val="24"/>
          <w:lang w:val="en-US" w:eastAsia="zh-CN"/>
        </w:rPr>
        <w:t>专人负责档案管理，保存2年。</w:t>
      </w:r>
    </w:p>
    <w:p>
      <w:pPr>
        <w:spacing w:before="1" w:line="225" w:lineRule="auto"/>
        <w:rPr>
          <w:rFonts w:ascii="宋体" w:hAnsi="宋体" w:eastAsia="宋体" w:cs="宋体"/>
          <w:sz w:val="19"/>
          <w:szCs w:val="19"/>
        </w:rPr>
      </w:pPr>
    </w:p>
    <w:sectPr>
      <w:footerReference r:id="rId8" w:type="default"/>
      <w:pgSz w:w="12310" w:h="17110"/>
      <w:pgMar w:top="1454" w:right="1441" w:bottom="2248" w:left="1846" w:header="0" w:footer="20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82"/>
      <w:rPr>
        <w:rFonts w:ascii="宋体" w:hAnsi="宋体" w:eastAsia="宋体" w:cs="宋体"/>
        <w:sz w:val="26"/>
        <w:szCs w:val="26"/>
      </w:rPr>
    </w:pPr>
    <w:r>
      <w:rPr>
        <w:rFonts w:ascii="宋体" w:hAnsi="宋体" w:eastAsia="宋体" w:cs="宋体"/>
        <w:spacing w:val="-3"/>
        <w:sz w:val="26"/>
        <w:szCs w:val="2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28"/>
      <w:jc w:val="right"/>
      <w:rPr>
        <w:rFonts w:ascii="宋体" w:hAnsi="宋体" w:eastAsia="宋体" w:cs="宋体"/>
        <w:sz w:val="27"/>
        <w:szCs w:val="27"/>
      </w:rPr>
    </w:pPr>
    <w:r>
      <w:rPr>
        <w:rFonts w:ascii="宋体" w:hAnsi="宋体" w:eastAsia="宋体" w:cs="宋体"/>
        <w:spacing w:val="-3"/>
        <w:sz w:val="27"/>
        <w:szCs w:val="2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33"/>
      <w:rPr>
        <w:rFonts w:ascii="宋体" w:hAnsi="宋体" w:eastAsia="宋体" w:cs="宋体"/>
        <w:sz w:val="24"/>
        <w:szCs w:val="24"/>
      </w:rPr>
    </w:pPr>
    <w:r>
      <w:rPr>
        <w:rFonts w:ascii="宋体" w:hAnsi="宋体" w:eastAsia="宋体" w:cs="宋体"/>
        <w:spacing w:val="-3"/>
        <w:sz w:val="24"/>
        <w:szCs w:val="2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32365"/>
    <w:multiLevelType w:val="multilevel"/>
    <w:tmpl w:val="03F32365"/>
    <w:lvl w:ilvl="0" w:tentative="0">
      <w:start w:val="1"/>
      <w:numFmt w:val="none"/>
      <w:lvlText w:val="一、"/>
      <w:lvlJc w:val="left"/>
      <w:pPr>
        <w:tabs>
          <w:tab w:val="left" w:pos="720"/>
        </w:tabs>
        <w:ind w:left="720" w:hanging="720"/>
      </w:pPr>
    </w:lvl>
    <w:lvl w:ilvl="1" w:tentative="0">
      <w:start w:val="1"/>
      <w:numFmt w:val="lowerLetter"/>
      <w:pStyle w:val="14"/>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0"/>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827AAB1"/>
    <w:multiLevelType w:val="singleLevel"/>
    <w:tmpl w:val="7827AAB1"/>
    <w:lvl w:ilvl="0" w:tentative="0">
      <w:start w:val="1"/>
      <w:numFmt w:val="decimal"/>
      <w:suff w:val="nothing"/>
      <w:lvlText w:val="（%1）"/>
      <w:lvlJc w:val="left"/>
      <w:pPr>
        <w:ind w:left="612" w:leftChars="0" w:firstLine="0" w:firstLineChars="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NkZTNjMWQzNTYxZTAwMzVkZmE5NDM5ZDM1YWY4YTAifQ=="/>
  </w:docVars>
  <w:rsids>
    <w:rsidRoot w:val="00000000"/>
    <w:rsid w:val="0027465B"/>
    <w:rsid w:val="03AF1F8C"/>
    <w:rsid w:val="0A725985"/>
    <w:rsid w:val="0E5928AD"/>
    <w:rsid w:val="187A0F62"/>
    <w:rsid w:val="19F3005A"/>
    <w:rsid w:val="1DC121FB"/>
    <w:rsid w:val="1DC744F0"/>
    <w:rsid w:val="1F1D5041"/>
    <w:rsid w:val="1F3E06D1"/>
    <w:rsid w:val="218529D3"/>
    <w:rsid w:val="27106495"/>
    <w:rsid w:val="29003BF9"/>
    <w:rsid w:val="291A6003"/>
    <w:rsid w:val="2AFF53C3"/>
    <w:rsid w:val="2BF612E4"/>
    <w:rsid w:val="2C385DE5"/>
    <w:rsid w:val="2E8C1848"/>
    <w:rsid w:val="2FE855B9"/>
    <w:rsid w:val="3B191D2F"/>
    <w:rsid w:val="40481CC9"/>
    <w:rsid w:val="40C4490F"/>
    <w:rsid w:val="45105A27"/>
    <w:rsid w:val="49DF3624"/>
    <w:rsid w:val="4DDD3C5A"/>
    <w:rsid w:val="50416722"/>
    <w:rsid w:val="51C65B2C"/>
    <w:rsid w:val="528A6D0D"/>
    <w:rsid w:val="544C2A8B"/>
    <w:rsid w:val="599877A6"/>
    <w:rsid w:val="5C6B65D4"/>
    <w:rsid w:val="63D92615"/>
    <w:rsid w:val="650E3477"/>
    <w:rsid w:val="687E4DE9"/>
    <w:rsid w:val="6B1C1E0E"/>
    <w:rsid w:val="6B5D480A"/>
    <w:rsid w:val="6C0B293E"/>
    <w:rsid w:val="6C6D256F"/>
    <w:rsid w:val="6D5D523F"/>
    <w:rsid w:val="6F4B333F"/>
    <w:rsid w:val="71C24563"/>
    <w:rsid w:val="72F95F84"/>
    <w:rsid w:val="731C5A33"/>
    <w:rsid w:val="76BE6645"/>
    <w:rsid w:val="76F04CD9"/>
    <w:rsid w:val="7BDA3A29"/>
    <w:rsid w:val="7C6D40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章标题"/>
    <w:next w:val="6"/>
    <w:qFormat/>
    <w:uiPriority w:val="0"/>
    <w:pPr>
      <w:numPr>
        <w:ilvl w:val="0"/>
        <w:numId w:val="1"/>
      </w:num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9">
    <w:name w:val="一级条标题"/>
    <w:next w:val="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
    <w:name w:val="标准文件_章标题"/>
    <w:next w:val="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
    <w:name w:val="标准文件_一级条标题"/>
    <w:basedOn w:val="10"/>
    <w:next w:val="7"/>
    <w:qFormat/>
    <w:uiPriority w:val="0"/>
    <w:pPr>
      <w:numPr>
        <w:ilvl w:val="2"/>
      </w:numPr>
      <w:spacing w:before="50" w:beforeLines="50" w:after="50" w:afterLines="50"/>
      <w:outlineLvl w:val="1"/>
    </w:pPr>
  </w:style>
  <w:style w:type="paragraph" w:customStyle="1" w:styleId="12">
    <w:name w:val="标准文件_二级条标题"/>
    <w:next w:val="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3">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4">
    <w:name w:val="标3"/>
    <w:basedOn w:val="1"/>
    <w:qFormat/>
    <w:uiPriority w:val="0"/>
    <w:pPr>
      <w:widowControl/>
      <w:numPr>
        <w:ilvl w:val="1"/>
        <w:numId w:val="3"/>
      </w:numPr>
      <w:adjustRightInd/>
      <w:spacing w:before="156" w:beforeLines="50" w:after="156" w:afterLines="50" w:line="240" w:lineRule="auto"/>
      <w:jc w:val="left"/>
      <w:outlineLvl w:val="2"/>
    </w:pPr>
    <w:rPr>
      <w:rFonts w:ascii="黑体" w:hAnsi="Times New Roman" w:eastAsia="黑体" w:cs="黑体"/>
      <w:kern w:val="0"/>
    </w:rPr>
  </w:style>
  <w:style w:type="paragraph" w:customStyle="1" w:styleId="15">
    <w:name w:val="二级条标题"/>
    <w:basedOn w:val="9"/>
    <w:next w:val="6"/>
    <w:qFormat/>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2180</Words>
  <Characters>2450</Characters>
  <TotalTime>2</TotalTime>
  <ScaleCrop>false</ScaleCrop>
  <LinksUpToDate>false</LinksUpToDate>
  <CharactersWithSpaces>2646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2023-01-09T18:49:00Z</dcterms:created>
  <dc:creator>Kingsoft-PDF</dc:creator>
  <cp:lastModifiedBy>zxm</cp:lastModifiedBy>
  <dcterms:modified xsi:type="dcterms:W3CDTF">2023-04-12T04:41:10Z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2023-01-09T18:49:10Z</vt:filetime>
  </property>
  <property fmtid="{D5CDD505-2E9C-101B-9397-08002B2CF9AE}" pid="4" name="UsrData">
    <vt:lpwstr>63bbf11d0c8b290015c3b2f1</vt:lpwstr>
  </property>
  <property fmtid="{D5CDD505-2E9C-101B-9397-08002B2CF9AE}" pid="5" name="KSOProductBuildVer">
    <vt:lpwstr>2052-11.1.0.14036</vt:lpwstr>
  </property>
  <property fmtid="{D5CDD505-2E9C-101B-9397-08002B2CF9AE}" pid="6" name="ICV">
    <vt:lpwstr>4DBC50A56FAA449E81A101B040C305F4</vt:lpwstr>
  </property>
</Properties>
</file>