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29"/>
        <w:ind w:left="112"/>
        <w:rPr>
          <w:rFonts w:ascii="Times New Roman"/>
          <w:spacing w:val="-2"/>
          <w:position w:val="2"/>
          <w:lang w:eastAsia="zh-CN"/>
        </w:rPr>
      </w:pPr>
    </w:p>
    <w:p>
      <w:pPr>
        <w:pStyle w:val="6"/>
        <w:spacing w:before="29"/>
        <w:ind w:left="112"/>
        <w:rPr>
          <w:rFonts w:ascii="Times New Roman"/>
          <w:spacing w:val="-2"/>
          <w:position w:val="2"/>
          <w:lang w:eastAsia="zh-CN"/>
        </w:rPr>
      </w:pPr>
    </w:p>
    <w:p>
      <w:pPr>
        <w:pStyle w:val="6"/>
        <w:spacing w:before="29"/>
        <w:ind w:left="112"/>
        <w:rPr>
          <w:rFonts w:ascii="Times New Roman"/>
          <w:spacing w:val="-2"/>
          <w:position w:val="2"/>
          <w:lang w:eastAsia="zh-CN"/>
        </w:rPr>
      </w:pPr>
    </w:p>
    <w:p>
      <w:pPr>
        <w:pStyle w:val="6"/>
        <w:spacing w:before="29"/>
        <w:ind w:left="112"/>
        <w:rPr>
          <w:rFonts w:ascii="黑体" w:hAnsi="黑体" w:eastAsia="黑体" w:cs="黑体"/>
          <w:lang w:eastAsia="zh-CN"/>
        </w:rPr>
      </w:pPr>
      <w:r>
        <w:rPr>
          <w:rFonts w:ascii="Times New Roman"/>
          <w:spacing w:val="-2"/>
          <w:position w:val="2"/>
          <w:lang w:eastAsia="zh-CN"/>
        </w:rPr>
        <w:t>ICS</w:t>
      </w:r>
      <w:r>
        <w:rPr>
          <w:rFonts w:ascii="Times New Roman"/>
          <w:position w:val="2"/>
          <w:lang w:eastAsia="zh-CN"/>
        </w:rPr>
        <w:t xml:space="preserve">  </w:t>
      </w:r>
      <w:r>
        <w:rPr>
          <w:rFonts w:ascii="Times New Roman"/>
          <w:spacing w:val="26"/>
          <w:position w:val="2"/>
          <w:lang w:eastAsia="zh-CN"/>
        </w:rPr>
        <w:t xml:space="preserve"> </w:t>
      </w:r>
      <w:r>
        <w:rPr>
          <w:rFonts w:ascii="黑体"/>
          <w:lang w:eastAsia="zh-CN"/>
        </w:rPr>
        <w:t>65.020.20</w:t>
      </w:r>
    </w:p>
    <w:p>
      <w:pPr>
        <w:pStyle w:val="6"/>
        <w:spacing w:before="38"/>
        <w:ind w:left="112"/>
        <w:rPr>
          <w:rFonts w:ascii="黑体" w:hAnsi="黑体" w:eastAsia="黑体" w:cs="黑体"/>
          <w:lang w:eastAsia="zh-CN"/>
        </w:rPr>
      </w:pPr>
      <w:r>
        <w:rPr>
          <w:sz w:val="72"/>
        </w:rPr>
        <w:pict>
          <v:shape id="_x0000_s1033" o:spid="_x0000_s1033" o:spt="202" type="#_x0000_t202" style="position:absolute;left:0pt;margin-left:4.3pt;margin-top:12.95pt;height:52.55pt;width:515.85pt;z-index:251660288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eastAsia" w:eastAsiaTheme="minorEastAsia"/>
                      <w:b/>
                      <w:bCs/>
                      <w:spacing w:val="510"/>
                      <w:sz w:val="72"/>
                      <w:szCs w:val="72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b/>
                      <w:bCs/>
                      <w:spacing w:val="510"/>
                      <w:sz w:val="48"/>
                      <w:szCs w:val="48"/>
                      <w:lang w:val="en-US" w:eastAsia="zh-CN"/>
                    </w:rPr>
                    <w:t>浙江省林学会团体标准</w:t>
                  </w:r>
                </w:p>
                <w:p/>
              </w:txbxContent>
            </v:textbox>
          </v:shape>
        </w:pict>
      </w:r>
      <w:r>
        <w:rPr>
          <w:rFonts w:ascii="Times New Roman"/>
          <w:spacing w:val="-2"/>
          <w:lang w:eastAsia="zh-CN"/>
        </w:rPr>
        <w:t>CCS</w:t>
      </w:r>
      <w:r>
        <w:rPr>
          <w:rFonts w:ascii="Times New Roman"/>
          <w:lang w:eastAsia="zh-CN"/>
        </w:rPr>
        <w:t xml:space="preserve"> </w:t>
      </w:r>
      <w:r>
        <w:rPr>
          <w:rFonts w:ascii="Times New Roman"/>
          <w:spacing w:val="7"/>
          <w:lang w:eastAsia="zh-CN"/>
        </w:rPr>
        <w:t xml:space="preserve"> </w:t>
      </w:r>
      <w:r>
        <w:rPr>
          <w:rFonts w:ascii="黑体"/>
          <w:position w:val="-1"/>
          <w:lang w:eastAsia="zh-CN"/>
        </w:rPr>
        <w:t>B05</w:t>
      </w:r>
    </w:p>
    <w:p>
      <w:pPr>
        <w:spacing w:before="415"/>
        <w:jc w:val="right"/>
        <w:rPr>
          <w:rFonts w:hint="default" w:ascii="Times New Roman" w:hAnsi="Times New Roman" w:eastAsia="Times New Roman" w:cs="Times New Roman"/>
          <w:b/>
          <w:bCs/>
          <w:sz w:val="96"/>
          <w:szCs w:val="96"/>
          <w:lang w:val="en-US" w:eastAsia="zh-CN"/>
        </w:rPr>
      </w:pPr>
      <w:r>
        <w:rPr>
          <w:rFonts w:hint="eastAsia" w:ascii="Times New Roman" w:hAnsi="Times New Roman" w:eastAsia="Times New Roman" w:cs="Times New Roman"/>
          <w:sz w:val="96"/>
          <w:szCs w:val="96"/>
          <w:lang w:val="en-US" w:eastAsia="zh-CN"/>
        </w:rPr>
        <w:t xml:space="preserve">                 </w:t>
      </w:r>
      <w:r>
        <w:rPr>
          <w:rFonts w:hint="eastAsia" w:ascii="Times New Roman" w:hAnsi="Times New Roman" w:eastAsia="Times New Roman" w:cs="Times New Roman"/>
          <w:b/>
          <w:bCs/>
          <w:sz w:val="96"/>
          <w:szCs w:val="96"/>
          <w:lang w:val="en-US" w:eastAsia="zh-CN"/>
        </w:rPr>
        <w:t>T/ZJSF</w:t>
      </w:r>
    </w:p>
    <w:p>
      <w:pPr>
        <w:pStyle w:val="4"/>
        <w:ind w:left="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hint="eastAsia"/>
          <w:sz w:val="72"/>
          <w:szCs w:val="72"/>
          <w:lang w:val="en-US" w:eastAsia="zh-CN"/>
        </w:rPr>
      </w:pPr>
    </w:p>
    <w:p>
      <w:pPr>
        <w:pStyle w:val="4"/>
        <w:spacing w:before="229"/>
        <w:ind w:left="4349"/>
      </w:pPr>
      <w:r>
        <w:rPr>
          <w:rFonts w:hint="eastAsia"/>
        </w:rPr>
        <w:t>T/ZJSF</w:t>
      </w:r>
      <w:r>
        <w:rPr>
          <w:rFonts w:hint="eastAsia"/>
          <w:lang w:val="en-US" w:eastAsia="zh-CN"/>
        </w:rPr>
        <w:t xml:space="preserve"> </w:t>
      </w:r>
      <w:r>
        <w:t>XXXXX</w:t>
      </w:r>
      <w:r>
        <w:rPr>
          <w:rFonts w:cs="黑体"/>
        </w:rPr>
        <w:t>—</w:t>
      </w:r>
      <w:r>
        <w:t>XXXX</w:t>
      </w:r>
    </w:p>
    <w:p>
      <w:pPr>
        <w:sectPr>
          <w:type w:val="continuous"/>
          <w:pgSz w:w="11900" w:h="16840"/>
          <w:pgMar w:top="500" w:right="700" w:bottom="280" w:left="1260" w:header="720" w:footer="720" w:gutter="0"/>
          <w:cols w:equalWidth="0" w:num="2">
            <w:col w:w="1573" w:space="791"/>
            <w:col w:w="7576"/>
          </w:cols>
        </w:sectPr>
      </w:pPr>
    </w:p>
    <w:p>
      <w:pPr>
        <w:rPr>
          <w:rFonts w:ascii="黑体" w:hAnsi="黑体" w:eastAsia="黑体" w:cs="黑体"/>
          <w:sz w:val="20"/>
          <w:szCs w:val="20"/>
        </w:rPr>
      </w:pPr>
    </w:p>
    <w:p>
      <w:pPr>
        <w:rPr>
          <w:rFonts w:ascii="黑体" w:hAnsi="黑体" w:eastAsia="黑体" w:cs="黑体"/>
          <w:sz w:val="20"/>
          <w:szCs w:val="20"/>
        </w:rPr>
      </w:pPr>
    </w:p>
    <w:p>
      <w:pPr>
        <w:spacing w:before="4"/>
        <w:rPr>
          <w:rFonts w:ascii="黑体" w:hAnsi="黑体" w:eastAsia="黑体" w:cs="黑体"/>
          <w:sz w:val="13"/>
          <w:szCs w:val="13"/>
        </w:rPr>
      </w:pPr>
    </w:p>
    <w:p>
      <w:pPr>
        <w:spacing w:line="20" w:lineRule="atLeast"/>
        <w:ind w:left="148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029" o:spid="_x0000_s1029" o:spt="203" style="height:0.75pt;width:482.65pt;" coordsize="9653,15">
            <o:lock v:ext="edit"/>
            <v:group id="_x0000_s1030" o:spid="_x0000_s1030" o:spt="203" style="position:absolute;left:7;top:7;height:2;width:9639;" coordorigin="7,7" coordsize="9639,2">
              <o:lock v:ext="edit"/>
              <v:shape id="_x0000_s1031" o:spid="_x0000_s1031" style="position:absolute;left:7;top:7;height:2;width:9639;" filled="f" coordorigin="7,7" coordsize="9639,0" path="m7,7l9646,7e">
                <v:path arrowok="t"/>
                <v:fill on="f" focussize="0,0"/>
                <v:stroke weight="0.72pt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rPr>
          <w:rFonts w:ascii="黑体" w:hAnsi="黑体" w:eastAsia="黑体" w:cs="黑体"/>
          <w:sz w:val="20"/>
          <w:szCs w:val="20"/>
        </w:rPr>
      </w:pPr>
    </w:p>
    <w:p>
      <w:pPr>
        <w:rPr>
          <w:rFonts w:ascii="黑体" w:hAnsi="黑体" w:eastAsia="黑体" w:cs="黑体"/>
          <w:sz w:val="20"/>
          <w:szCs w:val="20"/>
        </w:rPr>
      </w:pPr>
    </w:p>
    <w:p>
      <w:pPr>
        <w:rPr>
          <w:rFonts w:ascii="黑体" w:hAnsi="黑体" w:eastAsia="黑体" w:cs="黑体"/>
          <w:sz w:val="20"/>
          <w:szCs w:val="20"/>
        </w:rPr>
      </w:pPr>
    </w:p>
    <w:p>
      <w:pPr>
        <w:rPr>
          <w:rFonts w:ascii="黑体" w:hAnsi="黑体" w:eastAsia="黑体" w:cs="黑体"/>
          <w:sz w:val="20"/>
          <w:szCs w:val="20"/>
        </w:rPr>
      </w:pPr>
    </w:p>
    <w:p>
      <w:pPr>
        <w:rPr>
          <w:rFonts w:ascii="黑体" w:hAnsi="黑体" w:eastAsia="黑体" w:cs="黑体"/>
          <w:sz w:val="20"/>
          <w:szCs w:val="20"/>
        </w:rPr>
      </w:pPr>
    </w:p>
    <w:p>
      <w:pPr>
        <w:rPr>
          <w:rFonts w:ascii="黑体" w:hAnsi="黑体" w:eastAsia="黑体" w:cs="黑体"/>
          <w:sz w:val="20"/>
          <w:szCs w:val="20"/>
        </w:rPr>
      </w:pPr>
    </w:p>
    <w:p>
      <w:pPr>
        <w:rPr>
          <w:rFonts w:ascii="黑体" w:hAnsi="黑体" w:eastAsia="黑体" w:cs="黑体"/>
          <w:sz w:val="20"/>
          <w:szCs w:val="20"/>
        </w:rPr>
      </w:pPr>
    </w:p>
    <w:p>
      <w:pPr>
        <w:spacing w:before="9"/>
        <w:rPr>
          <w:rFonts w:ascii="黑体" w:hAnsi="黑体" w:eastAsia="黑体" w:cs="黑体"/>
          <w:sz w:val="23"/>
          <w:szCs w:val="23"/>
        </w:rPr>
      </w:pPr>
    </w:p>
    <w:p>
      <w:pPr>
        <w:pStyle w:val="4"/>
        <w:spacing w:before="401"/>
        <w:jc w:val="center"/>
        <w:rPr>
          <w:rFonts w:hint="eastAsia" w:cs="黑体"/>
          <w:spacing w:val="1"/>
          <w:sz w:val="44"/>
          <w:szCs w:val="44"/>
          <w:lang w:eastAsia="zh-CN"/>
        </w:rPr>
      </w:pPr>
      <w:r>
        <w:rPr>
          <w:rFonts w:hint="eastAsia" w:cs="黑体"/>
          <w:spacing w:val="1"/>
          <w:sz w:val="44"/>
          <w:szCs w:val="44"/>
          <w:lang w:eastAsia="zh-CN"/>
        </w:rPr>
        <w:t>山地香榧园宜机化建设技术规范</w:t>
      </w:r>
    </w:p>
    <w:p>
      <w:pPr>
        <w:jc w:val="center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4"/>
          <w:szCs w:val="24"/>
          <w:shd w:val="clear" w:fill="FFFFFF"/>
        </w:rPr>
        <w:t>Technical specification for suitable mechanized construction of Torreya grandis plantation in mountainous areas</w:t>
      </w:r>
    </w:p>
    <w:p>
      <w:pPr>
        <w:rPr>
          <w:rFonts w:ascii="黑体" w:hAnsi="黑体" w:eastAsia="黑体" w:cs="黑体"/>
          <w:sz w:val="28"/>
          <w:szCs w:val="28"/>
          <w:lang w:eastAsia="zh-CN"/>
        </w:rPr>
      </w:pPr>
    </w:p>
    <w:p>
      <w:pPr>
        <w:rPr>
          <w:rFonts w:ascii="黑体" w:hAnsi="黑体" w:eastAsia="黑体" w:cs="黑体"/>
          <w:sz w:val="28"/>
          <w:szCs w:val="28"/>
          <w:lang w:eastAsia="zh-CN"/>
        </w:rPr>
      </w:pPr>
    </w:p>
    <w:p>
      <w:pPr>
        <w:rPr>
          <w:rFonts w:ascii="黑体" w:hAnsi="黑体" w:eastAsia="黑体" w:cs="黑体"/>
          <w:sz w:val="28"/>
          <w:szCs w:val="28"/>
          <w:lang w:eastAsia="zh-CN"/>
        </w:rPr>
      </w:pPr>
    </w:p>
    <w:p>
      <w:pPr>
        <w:spacing w:before="6"/>
        <w:rPr>
          <w:rFonts w:ascii="黑体" w:hAnsi="黑体" w:eastAsia="黑体" w:cs="黑体"/>
          <w:sz w:val="40"/>
          <w:szCs w:val="40"/>
          <w:lang w:eastAsia="zh-CN"/>
        </w:rPr>
      </w:pPr>
    </w:p>
    <w:p>
      <w:pPr>
        <w:ind w:left="10"/>
        <w:jc w:val="center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征求意见</w:t>
      </w:r>
      <w:r>
        <w:rPr>
          <w:rFonts w:ascii="宋体" w:hAnsi="宋体" w:eastAsia="宋体" w:cs="宋体"/>
          <w:sz w:val="24"/>
          <w:szCs w:val="24"/>
          <w:lang w:eastAsia="zh-CN"/>
        </w:rPr>
        <w:t>稿）</w:t>
      </w:r>
    </w:p>
    <w:p>
      <w:pPr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spacing w:before="11"/>
        <w:rPr>
          <w:rFonts w:ascii="宋体" w:hAnsi="宋体" w:eastAsia="宋体" w:cs="宋体"/>
          <w:lang w:eastAsia="zh-CN"/>
        </w:rPr>
      </w:pPr>
    </w:p>
    <w:p>
      <w:pPr>
        <w:pStyle w:val="4"/>
        <w:numPr>
          <w:ilvl w:val="0"/>
          <w:numId w:val="3"/>
        </w:numPr>
        <w:tabs>
          <w:tab w:val="left" w:pos="7680"/>
        </w:tabs>
        <w:ind w:left="39"/>
        <w:jc w:val="center"/>
        <w:rPr>
          <w:rFonts w:cs="黑体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lang w:eastAsia="zh-CN"/>
        </w:rPr>
        <w:t>-</w:t>
      </w:r>
      <w:r>
        <w:rPr>
          <w:rFonts w:hint="eastAsia"/>
          <w:lang w:val="en-US" w:eastAsia="zh-CN"/>
        </w:rPr>
        <w:t xml:space="preserve">  </w:t>
      </w:r>
      <w:r>
        <w:rPr>
          <w:rFonts w:cs="黑体"/>
          <w:lang w:eastAsia="zh-CN"/>
        </w:rPr>
        <w:t>发布</w:t>
      </w:r>
      <w:r>
        <w:rPr>
          <w:rFonts w:hint="eastAsia" w:cs="黑体"/>
          <w:lang w:val="en-US" w:eastAsia="zh-CN"/>
        </w:rPr>
        <w:t xml:space="preserve">                                  2023</w:t>
      </w:r>
      <w:r>
        <w:rPr>
          <w:lang w:eastAsia="zh-CN"/>
        </w:rPr>
        <w:t>-</w:t>
      </w:r>
      <w:r>
        <w:rPr>
          <w:rFonts w:hint="eastAsia"/>
          <w:lang w:val="en-US" w:eastAsia="zh-CN"/>
        </w:rPr>
        <w:t xml:space="preserve">   </w:t>
      </w:r>
      <w:r>
        <w:rPr>
          <w:lang w:eastAsia="zh-CN"/>
        </w:rPr>
        <w:t>-</w:t>
      </w:r>
      <w:r>
        <w:rPr>
          <w:rFonts w:hint="eastAsia"/>
          <w:lang w:val="en-US" w:eastAsia="zh-CN"/>
        </w:rPr>
        <w:t xml:space="preserve">  </w:t>
      </w:r>
      <w:r>
        <w:rPr>
          <w:spacing w:val="-84"/>
          <w:lang w:eastAsia="zh-CN"/>
        </w:rPr>
        <w:t xml:space="preserve"> </w:t>
      </w:r>
      <w:r>
        <w:rPr>
          <w:rFonts w:cs="黑体"/>
          <w:lang w:eastAsia="zh-CN"/>
        </w:rPr>
        <w:t>实施</w:t>
      </w:r>
    </w:p>
    <w:p>
      <w:pPr>
        <w:spacing w:before="3"/>
        <w:rPr>
          <w:rFonts w:ascii="黑体" w:hAnsi="黑体" w:eastAsia="黑体" w:cs="黑体"/>
          <w:sz w:val="5"/>
          <w:szCs w:val="5"/>
          <w:lang w:eastAsia="zh-CN"/>
        </w:rPr>
      </w:pPr>
    </w:p>
    <w:p>
      <w:pPr>
        <w:spacing w:line="20" w:lineRule="atLeast"/>
        <w:ind w:left="148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026" o:spid="_x0000_s1026" o:spt="203" style="height:0.75pt;width:482.65pt;" coordsize="9653,15">
            <o:lock v:ext="edit"/>
            <v:group id="_x0000_s1027" o:spid="_x0000_s1027" o:spt="203" style="position:absolute;left:7;top:7;height:2;width:9639;" coordorigin="7,7" coordsize="9639,2">
              <o:lock v:ext="edit"/>
              <v:shape id="_x0000_s1028" o:spid="_x0000_s1028" style="position:absolute;left:7;top:7;height:2;width:9639;" filled="f" coordorigin="7,7" coordsize="9639,0" path="m7,7l9646,7e">
                <v:path arrowok="t"/>
                <v:fill on="f" focussize="0,0"/>
                <v:stroke weight="0.72pt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spacing w:before="3"/>
        <w:rPr>
          <w:rFonts w:ascii="黑体" w:hAnsi="黑体" w:eastAsia="黑体" w:cs="黑体"/>
          <w:sz w:val="27"/>
          <w:szCs w:val="27"/>
        </w:rPr>
      </w:pPr>
    </w:p>
    <w:p>
      <w:pPr>
        <w:tabs>
          <w:tab w:val="left" w:pos="6146"/>
        </w:tabs>
        <w:ind w:firstLine="3444" w:firstLineChars="7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113"/>
          <w:w w:val="95"/>
          <w:sz w:val="28"/>
          <w:szCs w:val="28"/>
          <w:lang w:eastAsia="zh-CN"/>
        </w:rPr>
        <w:t>浙江省林学会</w:t>
      </w:r>
      <w:r>
        <w:rPr>
          <w:rFonts w:ascii="黑体" w:hAnsi="黑体" w:eastAsia="黑体" w:cs="黑体"/>
          <w:w w:val="95"/>
          <w:sz w:val="28"/>
          <w:szCs w:val="28"/>
          <w:lang w:eastAsia="zh-CN"/>
        </w:rPr>
        <w:tab/>
      </w:r>
      <w:r>
        <w:rPr>
          <w:rFonts w:ascii="黑体" w:hAnsi="黑体" w:eastAsia="黑体" w:cs="黑体"/>
          <w:sz w:val="28"/>
          <w:szCs w:val="28"/>
          <w:lang w:eastAsia="zh-CN"/>
        </w:rPr>
        <w:t>发</w:t>
      </w:r>
      <w:r>
        <w:rPr>
          <w:rFonts w:ascii="黑体" w:hAnsi="黑体" w:eastAsia="黑体" w:cs="黑体"/>
          <w:spacing w:val="26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黑体"/>
          <w:sz w:val="28"/>
          <w:szCs w:val="28"/>
          <w:lang w:eastAsia="zh-CN"/>
        </w:rPr>
        <w:t>布</w:t>
      </w:r>
    </w:p>
    <w:p>
      <w:pPr>
        <w:rPr>
          <w:rFonts w:ascii="黑体" w:hAnsi="黑体" w:eastAsia="黑体" w:cs="黑体"/>
          <w:sz w:val="28"/>
          <w:szCs w:val="28"/>
          <w:lang w:eastAsia="zh-CN"/>
        </w:rPr>
        <w:sectPr>
          <w:type w:val="continuous"/>
          <w:pgSz w:w="11900" w:h="16840"/>
          <w:pgMar w:top="500" w:right="700" w:bottom="280" w:left="1260" w:header="720" w:footer="720" w:gutter="0"/>
          <w:cols w:space="720" w:num="1"/>
        </w:sectPr>
      </w:pPr>
    </w:p>
    <w:p>
      <w:pPr>
        <w:rPr>
          <w:rFonts w:ascii="黑体" w:hAnsi="黑体" w:eastAsia="黑体" w:cs="黑体"/>
          <w:sz w:val="20"/>
          <w:szCs w:val="20"/>
          <w:lang w:eastAsia="zh-CN"/>
        </w:rPr>
      </w:pPr>
    </w:p>
    <w:p>
      <w:pPr>
        <w:rPr>
          <w:rFonts w:ascii="黑体" w:hAnsi="黑体" w:eastAsia="黑体" w:cs="黑体"/>
          <w:sz w:val="20"/>
          <w:szCs w:val="20"/>
          <w:lang w:eastAsia="zh-CN"/>
        </w:rPr>
      </w:pPr>
    </w:p>
    <w:p>
      <w:pPr>
        <w:spacing w:before="10"/>
        <w:rPr>
          <w:rFonts w:ascii="黑体" w:hAnsi="黑体" w:eastAsia="黑体" w:cs="黑体"/>
          <w:sz w:val="21"/>
          <w:szCs w:val="21"/>
          <w:lang w:eastAsia="zh-CN"/>
        </w:rPr>
      </w:pPr>
    </w:p>
    <w:p>
      <w:pPr>
        <w:spacing w:before="13"/>
        <w:rPr>
          <w:rFonts w:ascii="宋体" w:hAnsi="宋体" w:eastAsia="宋体" w:cs="宋体"/>
          <w:sz w:val="29"/>
          <w:szCs w:val="29"/>
          <w:lang w:eastAsia="zh-CN"/>
        </w:rPr>
      </w:pPr>
    </w:p>
    <w:p>
      <w:pPr>
        <w:pStyle w:val="3"/>
        <w:tabs>
          <w:tab w:val="left" w:pos="1019"/>
        </w:tabs>
        <w:spacing w:before="0"/>
        <w:ind w:left="54"/>
        <w:jc w:val="center"/>
        <w:rPr>
          <w:sz w:val="36"/>
          <w:szCs w:val="36"/>
          <w:lang w:eastAsia="zh-CN"/>
        </w:rPr>
      </w:pPr>
      <w:bookmarkStart w:id="0" w:name="_Toc26916_WPSOffice_Level1"/>
      <w:bookmarkStart w:id="1" w:name="_Toc2535_WPSOffice_Level1"/>
      <w:r>
        <w:rPr>
          <w:sz w:val="36"/>
          <w:szCs w:val="36"/>
          <w:lang w:eastAsia="zh-CN"/>
        </w:rPr>
        <w:t>前</w:t>
      </w:r>
      <w:r>
        <w:rPr>
          <w:sz w:val="36"/>
          <w:szCs w:val="36"/>
          <w:lang w:eastAsia="zh-CN"/>
        </w:rPr>
        <w:tab/>
      </w:r>
      <w:r>
        <w:rPr>
          <w:sz w:val="36"/>
          <w:szCs w:val="36"/>
          <w:lang w:eastAsia="zh-CN"/>
        </w:rPr>
        <w:t>言</w:t>
      </w:r>
      <w:bookmarkEnd w:id="0"/>
      <w:bookmarkEnd w:id="1"/>
    </w:p>
    <w:p>
      <w:pPr>
        <w:spacing w:before="5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</w:p>
    <w:p>
      <w:pPr>
        <w:pStyle w:val="6"/>
        <w:spacing w:line="480" w:lineRule="auto"/>
        <w:ind w:left="158" w:right="103" w:firstLine="420" w:firstLineChars="200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 xml:space="preserve">本文件依据GB/T 1.1-2020《标准化工作导则第1部分：标准化文件的结构和起草规则》的规定起草。 </w:t>
      </w:r>
    </w:p>
    <w:p>
      <w:pPr>
        <w:pStyle w:val="6"/>
        <w:spacing w:line="480" w:lineRule="auto"/>
        <w:ind w:left="158" w:right="103" w:firstLine="416" w:firstLineChars="200"/>
        <w:rPr>
          <w:rFonts w:cs="宋体"/>
          <w:spacing w:val="21"/>
          <w:lang w:eastAsia="zh-CN"/>
        </w:rPr>
      </w:pPr>
      <w:r>
        <w:rPr>
          <w:spacing w:val="-1"/>
          <w:lang w:eastAsia="zh-CN"/>
        </w:rPr>
        <w:t>本文件</w:t>
      </w:r>
      <w:r>
        <w:rPr>
          <w:rFonts w:cs="宋体"/>
          <w:spacing w:val="-1"/>
          <w:lang w:eastAsia="zh-CN"/>
        </w:rPr>
        <w:t>由</w:t>
      </w:r>
      <w:r>
        <w:rPr>
          <w:rFonts w:hint="eastAsia" w:cs="宋体"/>
          <w:spacing w:val="-1"/>
          <w:lang w:eastAsia="zh-CN"/>
        </w:rPr>
        <w:t>浙江省林学会</w:t>
      </w:r>
      <w:r>
        <w:rPr>
          <w:rFonts w:cs="宋体"/>
          <w:spacing w:val="-1"/>
          <w:lang w:eastAsia="zh-CN"/>
        </w:rPr>
        <w:t>提出并归口。</w:t>
      </w:r>
      <w:r>
        <w:rPr>
          <w:rFonts w:cs="宋体"/>
          <w:spacing w:val="21"/>
          <w:lang w:eastAsia="zh-CN"/>
        </w:rPr>
        <w:t xml:space="preserve"> </w:t>
      </w:r>
    </w:p>
    <w:p>
      <w:pPr>
        <w:pStyle w:val="6"/>
        <w:spacing w:line="480" w:lineRule="auto"/>
        <w:ind w:left="158" w:right="103" w:firstLine="420" w:firstLineChars="200"/>
        <w:rPr>
          <w:rFonts w:hint="eastAsia" w:cs="宋体"/>
          <w:lang w:eastAsia="zh-CN"/>
        </w:rPr>
      </w:pPr>
      <w:r>
        <w:rPr>
          <w:lang w:eastAsia="zh-CN"/>
        </w:rPr>
        <w:t>本文件起</w:t>
      </w:r>
      <w:r>
        <w:rPr>
          <w:spacing w:val="-5"/>
          <w:lang w:eastAsia="zh-CN"/>
        </w:rPr>
        <w:t>草</w:t>
      </w:r>
      <w:r>
        <w:rPr>
          <w:rFonts w:cs="宋体"/>
          <w:lang w:eastAsia="zh-CN"/>
        </w:rPr>
        <w:t>单位：</w:t>
      </w:r>
      <w:r>
        <w:rPr>
          <w:rFonts w:hint="eastAsia" w:cs="宋体"/>
          <w:lang w:eastAsia="zh-CN"/>
        </w:rPr>
        <w:t>松阳县林业科学研究所、浙江省林业技术推广总站</w:t>
      </w:r>
      <w:r>
        <w:rPr>
          <w:rFonts w:hint="eastAsia"/>
          <w:lang w:eastAsia="zh-CN"/>
        </w:rPr>
        <w:t>、丽水市森林资源管理总站</w:t>
      </w:r>
      <w:r>
        <w:rPr>
          <w:rFonts w:hint="eastAsia" w:cs="宋体"/>
          <w:lang w:eastAsia="zh-CN"/>
        </w:rPr>
        <w:t>、</w:t>
      </w:r>
      <w:r>
        <w:rPr>
          <w:rFonts w:cs="宋体"/>
          <w:lang w:eastAsia="zh-CN"/>
        </w:rPr>
        <w:t>松阳</w:t>
      </w:r>
      <w:r>
        <w:rPr>
          <w:rFonts w:cs="宋体"/>
          <w:spacing w:val="-5"/>
          <w:lang w:eastAsia="zh-CN"/>
        </w:rPr>
        <w:t>县</w:t>
      </w:r>
      <w:r>
        <w:rPr>
          <w:rFonts w:cs="宋体"/>
          <w:lang w:eastAsia="zh-CN"/>
        </w:rPr>
        <w:t>双童</w:t>
      </w:r>
      <w:r>
        <w:rPr>
          <w:rFonts w:cs="宋体"/>
          <w:spacing w:val="-5"/>
          <w:lang w:eastAsia="zh-CN"/>
        </w:rPr>
        <w:t>积</w:t>
      </w:r>
      <w:r>
        <w:rPr>
          <w:rFonts w:cs="宋体"/>
          <w:lang w:eastAsia="zh-CN"/>
        </w:rPr>
        <w:t>雪家庭</w:t>
      </w:r>
      <w:r>
        <w:rPr>
          <w:rFonts w:cs="宋体"/>
          <w:spacing w:val="-5"/>
          <w:lang w:eastAsia="zh-CN"/>
        </w:rPr>
        <w:t>农</w:t>
      </w:r>
      <w:r>
        <w:rPr>
          <w:lang w:eastAsia="zh-CN"/>
        </w:rPr>
        <w:t>场</w:t>
      </w:r>
      <w:r>
        <w:rPr>
          <w:rFonts w:cs="宋体"/>
          <w:spacing w:val="-1"/>
          <w:lang w:eastAsia="zh-CN"/>
        </w:rPr>
        <w:t>。</w:t>
      </w:r>
    </w:p>
    <w:p>
      <w:pPr>
        <w:pStyle w:val="6"/>
        <w:spacing w:line="480" w:lineRule="auto"/>
        <w:ind w:left="158" w:right="103" w:firstLine="420" w:firstLineChars="200"/>
        <w:rPr>
          <w:rFonts w:hint="eastAsia" w:cs="宋体"/>
          <w:lang w:eastAsia="zh-CN"/>
        </w:rPr>
      </w:pPr>
      <w:r>
        <w:rPr>
          <w:rFonts w:hint="eastAsia" w:cs="宋体"/>
          <w:lang w:eastAsia="zh-CN"/>
        </w:rPr>
        <w:t>本文件主要起草人：肖庆来、冯博杰、柳新红、王宗星、李</w:t>
      </w:r>
      <w:r>
        <w:rPr>
          <w:rFonts w:cs="宋体"/>
          <w:lang w:eastAsia="zh-CN"/>
        </w:rPr>
        <w:t>杰</w:t>
      </w:r>
      <w:r>
        <w:rPr>
          <w:rFonts w:cs="宋体"/>
          <w:spacing w:val="-5"/>
          <w:lang w:eastAsia="zh-CN"/>
        </w:rPr>
        <w:t>峰</w:t>
      </w:r>
      <w:r>
        <w:rPr>
          <w:spacing w:val="-34"/>
          <w:lang w:eastAsia="zh-CN"/>
        </w:rPr>
        <w:t>、</w:t>
      </w:r>
      <w:r>
        <w:rPr>
          <w:rFonts w:hint="eastAsia" w:cs="宋体"/>
          <w:lang w:eastAsia="zh-CN"/>
        </w:rPr>
        <w:t>刘伟、周伟龙、潘永柱、洪震、叶晓明、张深梅、胡青素、</w:t>
      </w:r>
      <w:r>
        <w:rPr>
          <w:rFonts w:hint="eastAsia" w:cs="宋体"/>
          <w:lang w:val="en-US" w:eastAsia="zh-CN"/>
        </w:rPr>
        <w:t>叶国华、郭志军、叶松如</w:t>
      </w:r>
      <w:r>
        <w:rPr>
          <w:rFonts w:hint="eastAsia" w:cs="宋体"/>
          <w:lang w:eastAsia="zh-CN"/>
        </w:rPr>
        <w:t>、吴金妹、潘俊杰、黄根福。</w:t>
      </w:r>
    </w:p>
    <w:p>
      <w:pPr>
        <w:pStyle w:val="6"/>
        <w:spacing w:line="480" w:lineRule="auto"/>
        <w:ind w:left="158" w:right="103" w:firstLine="420" w:firstLineChars="200"/>
        <w:rPr>
          <w:rFonts w:hint="eastAsia" w:cs="宋体"/>
          <w:lang w:eastAsia="zh-CN"/>
        </w:rPr>
      </w:pPr>
      <w:r>
        <w:rPr>
          <w:rFonts w:hint="eastAsia" w:cs="宋体"/>
          <w:lang w:eastAsia="zh-CN"/>
        </w:rPr>
        <w:t>本文件为首次发布。</w:t>
      </w:r>
    </w:p>
    <w:p>
      <w:pPr>
        <w:pStyle w:val="6"/>
        <w:spacing w:line="480" w:lineRule="auto"/>
        <w:ind w:left="158" w:right="103" w:firstLine="420" w:firstLineChars="200"/>
        <w:rPr>
          <w:rFonts w:hint="eastAsia" w:cs="宋体"/>
          <w:lang w:eastAsia="zh-CN"/>
        </w:rPr>
        <w:sectPr>
          <w:headerReference r:id="rId3" w:type="default"/>
          <w:footerReference r:id="rId4" w:type="default"/>
          <w:pgSz w:w="11900" w:h="16840"/>
          <w:pgMar w:top="1640" w:right="1020" w:bottom="1340" w:left="1680" w:header="1443" w:footer="1147" w:gutter="0"/>
          <w:cols w:space="720" w:num="1"/>
        </w:sectPr>
      </w:pPr>
    </w:p>
    <w:p>
      <w:pPr>
        <w:spacing w:before="4"/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pStyle w:val="3"/>
        <w:ind w:left="2391"/>
        <w:rPr>
          <w:rFonts w:hint="default"/>
          <w:lang w:val="en-US" w:eastAsia="zh-CN"/>
        </w:rPr>
      </w:pPr>
      <w:bookmarkStart w:id="2" w:name="_Toc12162_WPSOffice_Level1"/>
      <w:r>
        <w:rPr>
          <w:spacing w:val="-2"/>
          <w:lang w:eastAsia="zh-CN"/>
        </w:rPr>
        <w:t>山地香榧园</w:t>
      </w:r>
      <w:r>
        <w:rPr>
          <w:rFonts w:hint="eastAsia"/>
          <w:spacing w:val="-2"/>
          <w:lang w:eastAsia="zh-CN"/>
        </w:rPr>
        <w:t>宜机化建设</w:t>
      </w:r>
      <w:r>
        <w:rPr>
          <w:spacing w:val="-2"/>
          <w:lang w:eastAsia="zh-CN"/>
        </w:rPr>
        <w:t>技术</w:t>
      </w:r>
      <w:bookmarkEnd w:id="2"/>
      <w:r>
        <w:rPr>
          <w:rFonts w:hint="eastAsia"/>
          <w:spacing w:val="-2"/>
          <w:lang w:eastAsia="zh-CN"/>
        </w:rPr>
        <w:t>规范</w:t>
      </w:r>
    </w:p>
    <w:p>
      <w:pPr>
        <w:rPr>
          <w:rFonts w:ascii="黑体" w:hAnsi="黑体" w:eastAsia="黑体" w:cs="黑体"/>
          <w:sz w:val="20"/>
          <w:szCs w:val="20"/>
          <w:lang w:eastAsia="zh-CN"/>
        </w:rPr>
      </w:pPr>
    </w:p>
    <w:p>
      <w:pPr>
        <w:spacing w:before="1"/>
        <w:rPr>
          <w:rFonts w:ascii="黑体" w:hAnsi="黑体" w:eastAsia="黑体" w:cs="黑体"/>
          <w:sz w:val="14"/>
          <w:szCs w:val="14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/>
        <w:ind w:left="113" w:firstLine="0"/>
        <w:textAlignment w:val="auto"/>
        <w:rPr>
          <w:rFonts w:ascii="黑体" w:hAnsi="黑体" w:eastAsia="黑体" w:cs="黑体"/>
          <w:sz w:val="21"/>
          <w:szCs w:val="21"/>
          <w:lang w:eastAsia="zh-CN"/>
        </w:rPr>
      </w:pPr>
      <w:bookmarkStart w:id="3" w:name="_Toc28392_WPSOffice_Level1"/>
      <w:r>
        <w:rPr>
          <w:rFonts w:ascii="黑体" w:hAnsi="黑体" w:eastAsia="黑体" w:cs="黑体"/>
          <w:sz w:val="21"/>
          <w:szCs w:val="21"/>
          <w:lang w:eastAsia="zh-CN"/>
        </w:rPr>
        <w:t>1</w:t>
      </w:r>
      <w:r>
        <w:rPr>
          <w:rFonts w:ascii="黑体" w:hAnsi="黑体" w:eastAsia="黑体" w:cs="黑体"/>
          <w:sz w:val="21"/>
          <w:szCs w:val="21"/>
          <w:lang w:eastAsia="zh-CN"/>
        </w:rPr>
        <w:tab/>
      </w:r>
      <w:r>
        <w:rPr>
          <w:rFonts w:ascii="黑体" w:hAnsi="黑体" w:eastAsia="黑体" w:cs="黑体"/>
          <w:sz w:val="21"/>
          <w:szCs w:val="21"/>
          <w:lang w:eastAsia="zh-CN"/>
        </w:rPr>
        <w:t>范围</w:t>
      </w:r>
      <w:bookmarkEnd w:id="3"/>
    </w:p>
    <w:p>
      <w:pPr>
        <w:pStyle w:val="6"/>
        <w:spacing w:line="272" w:lineRule="auto"/>
        <w:ind w:firstLine="420" w:firstLineChars="200"/>
        <w:rPr>
          <w:rFonts w:cs="宋体"/>
          <w:lang w:eastAsia="zh-CN"/>
        </w:rPr>
      </w:pPr>
      <w:r>
        <w:rPr>
          <w:rFonts w:hint="eastAsia" w:cs="宋体"/>
          <w:lang w:eastAsia="zh-CN"/>
        </w:rPr>
        <w:t>本文件规定了</w:t>
      </w:r>
      <w:r>
        <w:rPr>
          <w:rFonts w:hint="eastAsia" w:cs="宋体"/>
          <w:lang w:val="en-US" w:eastAsia="zh-CN"/>
        </w:rPr>
        <w:t>山地香榧园宜机化建设技术规范的术语和定义、</w:t>
      </w:r>
      <w:r>
        <w:rPr>
          <w:rFonts w:hint="eastAsia" w:cs="宋体"/>
          <w:lang w:eastAsia="zh-CN"/>
        </w:rPr>
        <w:t>园地规划、</w:t>
      </w:r>
      <w:r>
        <w:rPr>
          <w:rFonts w:hint="eastAsia" w:cs="宋体"/>
          <w:lang w:val="en-US" w:eastAsia="zh-CN"/>
        </w:rPr>
        <w:t>基础设施建设、整地、栽植、</w:t>
      </w:r>
      <w:r>
        <w:rPr>
          <w:rFonts w:hint="eastAsia" w:cs="宋体"/>
          <w:lang w:eastAsia="zh-CN"/>
        </w:rPr>
        <w:t>抚育、物资运输、</w:t>
      </w:r>
      <w:r>
        <w:rPr>
          <w:rFonts w:hint="eastAsia" w:cs="宋体"/>
          <w:lang w:val="en-US" w:eastAsia="zh-CN"/>
        </w:rPr>
        <w:t>老基地改造、设施设备维护与管理</w:t>
      </w:r>
      <w:r>
        <w:rPr>
          <w:rFonts w:hint="eastAsia" w:cs="宋体"/>
          <w:lang w:eastAsia="zh-CN"/>
        </w:rPr>
        <w:t>等方面的内容。</w:t>
      </w:r>
    </w:p>
    <w:p>
      <w:pPr>
        <w:pStyle w:val="6"/>
        <w:spacing w:line="272" w:lineRule="auto"/>
        <w:ind w:firstLine="420" w:firstLineChars="200"/>
        <w:rPr>
          <w:rFonts w:cs="宋体"/>
          <w:lang w:eastAsia="zh-CN"/>
        </w:rPr>
      </w:pPr>
      <w:r>
        <w:rPr>
          <w:rFonts w:cs="宋体"/>
          <w:lang w:eastAsia="zh-CN"/>
        </w:rPr>
        <w:t>本文件适用于山地香榧园</w:t>
      </w:r>
      <w:r>
        <w:rPr>
          <w:rFonts w:hint="eastAsia" w:cs="宋体"/>
          <w:lang w:eastAsia="zh-CN"/>
        </w:rPr>
        <w:t>宜机化建设，</w:t>
      </w:r>
      <w:r>
        <w:rPr>
          <w:rFonts w:cs="宋体"/>
          <w:lang w:eastAsia="zh-CN"/>
        </w:rPr>
        <w:t>其他</w:t>
      </w:r>
      <w:r>
        <w:rPr>
          <w:rFonts w:hint="eastAsia" w:cs="宋体"/>
          <w:lang w:eastAsia="zh-CN"/>
        </w:rPr>
        <w:t>经济林基地可参考执行</w:t>
      </w:r>
      <w:r>
        <w:rPr>
          <w:rFonts w:cs="宋体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/>
        <w:ind w:left="113" w:firstLine="0"/>
        <w:textAlignment w:val="auto"/>
        <w:rPr>
          <w:rFonts w:ascii="黑体" w:hAnsi="黑体" w:eastAsia="黑体" w:cs="黑体"/>
          <w:sz w:val="21"/>
          <w:szCs w:val="21"/>
          <w:lang w:eastAsia="zh-CN"/>
        </w:rPr>
      </w:pPr>
      <w:bookmarkStart w:id="4" w:name="_Toc7191_WPSOffice_Level1"/>
      <w:r>
        <w:rPr>
          <w:rFonts w:ascii="黑体" w:hAnsi="黑体" w:eastAsia="黑体" w:cs="黑体"/>
          <w:sz w:val="21"/>
          <w:szCs w:val="21"/>
          <w:lang w:eastAsia="zh-CN"/>
        </w:rPr>
        <w:t>2</w:t>
      </w:r>
      <w:r>
        <w:rPr>
          <w:rFonts w:ascii="黑体" w:hAnsi="黑体" w:eastAsia="黑体" w:cs="黑体"/>
          <w:sz w:val="21"/>
          <w:szCs w:val="21"/>
          <w:lang w:eastAsia="zh-CN"/>
        </w:rPr>
        <w:tab/>
      </w:r>
      <w:r>
        <w:rPr>
          <w:rFonts w:ascii="黑体" w:hAnsi="黑体" w:eastAsia="黑体" w:cs="黑体"/>
          <w:sz w:val="21"/>
          <w:szCs w:val="21"/>
          <w:lang w:eastAsia="zh-CN"/>
        </w:rPr>
        <w:t>规范性引用文件</w:t>
      </w:r>
      <w:bookmarkEnd w:id="4"/>
    </w:p>
    <w:p>
      <w:pPr>
        <w:pStyle w:val="6"/>
        <w:spacing w:line="272" w:lineRule="auto"/>
        <w:ind w:firstLine="420" w:firstLineChars="200"/>
        <w:rPr>
          <w:rFonts w:cs="宋体"/>
          <w:lang w:eastAsia="zh-CN"/>
        </w:rPr>
      </w:pPr>
      <w:r>
        <w:rPr>
          <w:rFonts w:cs="宋体"/>
          <w:lang w:eastAsia="zh-CN"/>
        </w:rPr>
        <w:t>下列</w:t>
      </w:r>
      <w:r>
        <w:rPr>
          <w:lang w:eastAsia="zh-CN"/>
        </w:rPr>
        <w:t>文件</w:t>
      </w:r>
      <w:r>
        <w:rPr>
          <w:rFonts w:cs="宋体"/>
          <w:spacing w:val="-5"/>
          <w:lang w:eastAsia="zh-CN"/>
        </w:rPr>
        <w:t>中</w:t>
      </w:r>
      <w:r>
        <w:rPr>
          <w:lang w:eastAsia="zh-CN"/>
        </w:rPr>
        <w:t>的</w:t>
      </w:r>
      <w:r>
        <w:rPr>
          <w:rFonts w:cs="宋体"/>
          <w:lang w:eastAsia="zh-CN"/>
        </w:rPr>
        <w:t>内容</w:t>
      </w:r>
      <w:r>
        <w:rPr>
          <w:rFonts w:cs="宋体"/>
          <w:spacing w:val="-5"/>
          <w:lang w:eastAsia="zh-CN"/>
        </w:rPr>
        <w:t>通</w:t>
      </w:r>
      <w:r>
        <w:rPr>
          <w:rFonts w:cs="宋体"/>
          <w:lang w:eastAsia="zh-CN"/>
        </w:rPr>
        <w:t>过</w:t>
      </w:r>
      <w:r>
        <w:rPr>
          <w:rFonts w:hint="eastAsia"/>
          <w:lang w:eastAsia="zh-CN"/>
        </w:rPr>
        <w:t>文件</w:t>
      </w:r>
      <w:r>
        <w:rPr>
          <w:rFonts w:cs="宋体"/>
          <w:lang w:eastAsia="zh-CN"/>
        </w:rPr>
        <w:t>中</w:t>
      </w:r>
      <w:r>
        <w:rPr>
          <w:spacing w:val="-5"/>
          <w:lang w:eastAsia="zh-CN"/>
        </w:rPr>
        <w:t>的</w:t>
      </w:r>
      <w:r>
        <w:rPr>
          <w:lang w:eastAsia="zh-CN"/>
        </w:rPr>
        <w:t>规范性</w:t>
      </w:r>
      <w:r>
        <w:rPr>
          <w:spacing w:val="-5"/>
          <w:lang w:eastAsia="zh-CN"/>
        </w:rPr>
        <w:t>引</w:t>
      </w:r>
      <w:r>
        <w:rPr>
          <w:lang w:eastAsia="zh-CN"/>
        </w:rPr>
        <w:t>用</w:t>
      </w:r>
      <w:r>
        <w:rPr>
          <w:rFonts w:cs="宋体"/>
          <w:lang w:eastAsia="zh-CN"/>
        </w:rPr>
        <w:t>而</w:t>
      </w:r>
      <w:r>
        <w:rPr>
          <w:lang w:eastAsia="zh-CN"/>
        </w:rPr>
        <w:t>构</w:t>
      </w:r>
      <w:r>
        <w:rPr>
          <w:rFonts w:cs="宋体"/>
          <w:spacing w:val="-5"/>
          <w:lang w:eastAsia="zh-CN"/>
        </w:rPr>
        <w:t>成</w:t>
      </w:r>
      <w:r>
        <w:rPr>
          <w:lang w:eastAsia="zh-CN"/>
        </w:rPr>
        <w:t>本</w:t>
      </w:r>
      <w:r>
        <w:rPr>
          <w:spacing w:val="-5"/>
          <w:lang w:eastAsia="zh-CN"/>
        </w:rPr>
        <w:t>文</w:t>
      </w:r>
      <w:r>
        <w:rPr>
          <w:lang w:eastAsia="zh-CN"/>
        </w:rPr>
        <w:t>件</w:t>
      </w:r>
      <w:r>
        <w:rPr>
          <w:rFonts w:cs="宋体"/>
          <w:lang w:eastAsia="zh-CN"/>
        </w:rPr>
        <w:t>必不可</w:t>
      </w:r>
      <w:r>
        <w:rPr>
          <w:rFonts w:cs="宋体"/>
          <w:spacing w:val="-5"/>
          <w:lang w:eastAsia="zh-CN"/>
        </w:rPr>
        <w:t>少</w:t>
      </w:r>
      <w:r>
        <w:rPr>
          <w:lang w:eastAsia="zh-CN"/>
        </w:rPr>
        <w:t>的</w:t>
      </w:r>
      <w:r>
        <w:rPr>
          <w:rFonts w:cs="宋体"/>
          <w:lang w:eastAsia="zh-CN"/>
        </w:rPr>
        <w:t>条款</w:t>
      </w:r>
      <w:r>
        <w:rPr>
          <w:rFonts w:hint="eastAsia" w:cs="宋体"/>
          <w:lang w:eastAsia="zh-CN"/>
        </w:rPr>
        <w:t>。</w:t>
      </w:r>
      <w:r>
        <w:rPr>
          <w:rFonts w:cs="宋体"/>
          <w:lang w:eastAsia="zh-CN"/>
        </w:rPr>
        <w:t>其中注</w:t>
      </w:r>
      <w:r>
        <w:rPr>
          <w:rFonts w:cs="宋体"/>
          <w:spacing w:val="-5"/>
          <w:lang w:eastAsia="zh-CN"/>
        </w:rPr>
        <w:t>日</w:t>
      </w:r>
      <w:r>
        <w:rPr>
          <w:rFonts w:cs="宋体"/>
          <w:lang w:eastAsia="zh-CN"/>
        </w:rPr>
        <w:t>期</w:t>
      </w:r>
      <w:r>
        <w:rPr>
          <w:lang w:eastAsia="zh-CN"/>
        </w:rPr>
        <w:t>的引</w:t>
      </w:r>
      <w:r>
        <w:rPr>
          <w:spacing w:val="-5"/>
          <w:lang w:eastAsia="zh-CN"/>
        </w:rPr>
        <w:t>用</w:t>
      </w:r>
      <w:r>
        <w:rPr>
          <w:lang w:eastAsia="zh-CN"/>
        </w:rPr>
        <w:t>文件</w:t>
      </w:r>
      <w:r>
        <w:rPr>
          <w:rFonts w:cs="宋体"/>
          <w:lang w:eastAsia="zh-CN"/>
        </w:rPr>
        <w:t xml:space="preserve">， </w:t>
      </w:r>
      <w:r>
        <w:rPr>
          <w:rFonts w:cs="宋体"/>
          <w:spacing w:val="-4"/>
          <w:lang w:eastAsia="zh-CN"/>
        </w:rPr>
        <w:t>仅该日期对应</w:t>
      </w:r>
      <w:r>
        <w:rPr>
          <w:spacing w:val="-4"/>
          <w:lang w:eastAsia="zh-CN"/>
        </w:rPr>
        <w:t>的</w:t>
      </w:r>
      <w:r>
        <w:rPr>
          <w:rFonts w:cs="宋体"/>
          <w:spacing w:val="-4"/>
          <w:lang w:eastAsia="zh-CN"/>
        </w:rPr>
        <w:t>版</w:t>
      </w:r>
      <w:r>
        <w:rPr>
          <w:spacing w:val="-4"/>
          <w:lang w:eastAsia="zh-CN"/>
        </w:rPr>
        <w:t>本</w:t>
      </w:r>
      <w:r>
        <w:rPr>
          <w:rFonts w:cs="宋体"/>
          <w:spacing w:val="-4"/>
          <w:lang w:eastAsia="zh-CN"/>
        </w:rPr>
        <w:t>适</w:t>
      </w:r>
      <w:r>
        <w:rPr>
          <w:spacing w:val="-4"/>
          <w:lang w:eastAsia="zh-CN"/>
        </w:rPr>
        <w:t>用</w:t>
      </w:r>
      <w:r>
        <w:rPr>
          <w:rFonts w:cs="宋体"/>
          <w:spacing w:val="-4"/>
          <w:lang w:eastAsia="zh-CN"/>
        </w:rPr>
        <w:t>于</w:t>
      </w:r>
      <w:r>
        <w:rPr>
          <w:spacing w:val="-4"/>
          <w:lang w:eastAsia="zh-CN"/>
        </w:rPr>
        <w:t>本文件</w:t>
      </w:r>
      <w:r>
        <w:rPr>
          <w:rFonts w:cs="宋体"/>
          <w:spacing w:val="-4"/>
          <w:lang w:eastAsia="zh-CN"/>
        </w:rPr>
        <w:t>；不注日期</w:t>
      </w:r>
      <w:r>
        <w:rPr>
          <w:spacing w:val="-4"/>
          <w:lang w:eastAsia="zh-CN"/>
        </w:rPr>
        <w:t>的引用文件</w:t>
      </w:r>
      <w:r>
        <w:rPr>
          <w:rFonts w:cs="宋体"/>
          <w:spacing w:val="-4"/>
          <w:lang w:eastAsia="zh-CN"/>
        </w:rPr>
        <w:t>，其最新版</w:t>
      </w:r>
      <w:r>
        <w:rPr>
          <w:spacing w:val="-4"/>
          <w:lang w:eastAsia="zh-CN"/>
        </w:rPr>
        <w:t>本（</w:t>
      </w:r>
      <w:r>
        <w:rPr>
          <w:rFonts w:cs="宋体"/>
          <w:spacing w:val="-4"/>
          <w:lang w:eastAsia="zh-CN"/>
        </w:rPr>
        <w:t>包括所有</w:t>
      </w:r>
      <w:r>
        <w:rPr>
          <w:spacing w:val="-4"/>
          <w:lang w:eastAsia="zh-CN"/>
        </w:rPr>
        <w:t>的</w:t>
      </w:r>
      <w:r>
        <w:rPr>
          <w:rFonts w:cs="宋体"/>
          <w:spacing w:val="-4"/>
          <w:lang w:eastAsia="zh-CN"/>
        </w:rPr>
        <w:t>修改单</w:t>
      </w:r>
      <w:r>
        <w:rPr>
          <w:spacing w:val="-4"/>
          <w:lang w:eastAsia="zh-CN"/>
        </w:rPr>
        <w:t>）</w:t>
      </w:r>
      <w:r>
        <w:rPr>
          <w:rFonts w:cs="宋体"/>
          <w:spacing w:val="-4"/>
          <w:lang w:eastAsia="zh-CN"/>
        </w:rPr>
        <w:t>适</w:t>
      </w:r>
      <w:r>
        <w:rPr>
          <w:spacing w:val="-4"/>
          <w:lang w:eastAsia="zh-CN"/>
        </w:rPr>
        <w:t>用</w:t>
      </w:r>
      <w:r>
        <w:rPr>
          <w:rFonts w:cs="宋体"/>
          <w:spacing w:val="-4"/>
          <w:lang w:eastAsia="zh-CN"/>
        </w:rPr>
        <w:t>于</w:t>
      </w:r>
      <w:r>
        <w:rPr>
          <w:spacing w:val="-4"/>
          <w:lang w:eastAsia="zh-CN"/>
        </w:rPr>
        <w:t>本</w:t>
      </w:r>
      <w:r>
        <w:rPr>
          <w:lang w:eastAsia="zh-CN"/>
        </w:rPr>
        <w:t>文件</w:t>
      </w:r>
      <w:r>
        <w:rPr>
          <w:rFonts w:cs="宋体"/>
          <w:lang w:eastAsia="zh-CN"/>
        </w:rPr>
        <w:t>。</w:t>
      </w:r>
    </w:p>
    <w:p>
      <w:pPr>
        <w:pStyle w:val="6"/>
        <w:tabs>
          <w:tab w:val="left" w:pos="2746"/>
        </w:tabs>
        <w:spacing w:before="37"/>
        <w:ind w:firstLine="412" w:firstLineChars="200"/>
        <w:rPr>
          <w:rFonts w:hint="eastAsia" w:cs="宋体"/>
          <w:spacing w:val="-2"/>
          <w:lang w:eastAsia="zh-CN"/>
        </w:rPr>
      </w:pPr>
      <w:r>
        <w:rPr>
          <w:rFonts w:hint="eastAsia" w:cs="宋体"/>
          <w:spacing w:val="-2"/>
          <w:lang w:eastAsia="zh-CN"/>
        </w:rPr>
        <w:t>GB/T 30600-20</w:t>
      </w:r>
      <w:r>
        <w:rPr>
          <w:rFonts w:hint="eastAsia" w:cs="宋体"/>
          <w:spacing w:val="-2"/>
          <w:lang w:val="en-US" w:eastAsia="zh-CN"/>
        </w:rPr>
        <w:t xml:space="preserve">22   </w:t>
      </w:r>
      <w:r>
        <w:rPr>
          <w:rFonts w:hint="eastAsia" w:cs="宋体"/>
          <w:spacing w:val="-2"/>
          <w:lang w:eastAsia="zh-CN"/>
        </w:rPr>
        <w:t>高标准农田建设通则</w:t>
      </w:r>
    </w:p>
    <w:p>
      <w:pPr>
        <w:pStyle w:val="6"/>
        <w:tabs>
          <w:tab w:val="left" w:pos="2746"/>
        </w:tabs>
        <w:spacing w:before="37"/>
        <w:ind w:left="538"/>
        <w:rPr>
          <w:rFonts w:hint="default" w:cs="宋体"/>
          <w:spacing w:val="-1"/>
          <w:lang w:val="en-US" w:eastAsia="zh-CN"/>
        </w:rPr>
      </w:pPr>
      <w:r>
        <w:rPr>
          <w:rFonts w:hint="eastAsia" w:cs="宋体"/>
          <w:spacing w:val="-1"/>
          <w:lang w:val="en-US" w:eastAsia="zh-CN"/>
        </w:rPr>
        <w:t>GB/T 50363        节水灌溉工程技术规范</w:t>
      </w:r>
    </w:p>
    <w:p>
      <w:pPr>
        <w:pStyle w:val="6"/>
        <w:tabs>
          <w:tab w:val="left" w:pos="2746"/>
        </w:tabs>
        <w:spacing w:before="37"/>
        <w:ind w:left="538"/>
        <w:rPr>
          <w:rFonts w:hint="default" w:cs="宋体"/>
          <w:lang w:val="en-US" w:eastAsia="zh-CN"/>
        </w:rPr>
      </w:pPr>
      <w:r>
        <w:rPr>
          <w:rFonts w:hint="default" w:cs="宋体"/>
          <w:lang w:val="en-US" w:eastAsia="zh-CN"/>
        </w:rPr>
        <w:t xml:space="preserve">NY/T 391 </w:t>
      </w:r>
      <w:r>
        <w:rPr>
          <w:rFonts w:hint="eastAsia" w:cs="宋体"/>
          <w:lang w:val="en-US" w:eastAsia="zh-CN"/>
        </w:rPr>
        <w:t xml:space="preserve">         </w:t>
      </w:r>
      <w:r>
        <w:rPr>
          <w:rFonts w:hint="default" w:cs="宋体"/>
          <w:lang w:val="en-US" w:eastAsia="zh-CN"/>
        </w:rPr>
        <w:t>绿色食品产地环境质量</w:t>
      </w:r>
    </w:p>
    <w:p>
      <w:pPr>
        <w:pStyle w:val="6"/>
        <w:tabs>
          <w:tab w:val="left" w:pos="2746"/>
        </w:tabs>
        <w:spacing w:before="37"/>
        <w:ind w:left="538"/>
        <w:rPr>
          <w:rFonts w:hint="default" w:cs="宋体"/>
          <w:lang w:val="en-US" w:eastAsia="zh-CN"/>
        </w:rPr>
      </w:pPr>
      <w:r>
        <w:rPr>
          <w:rFonts w:hint="default" w:cs="宋体"/>
          <w:lang w:val="en-US" w:eastAsia="zh-CN"/>
        </w:rPr>
        <w:t xml:space="preserve">NY/T 393 </w:t>
      </w:r>
      <w:r>
        <w:rPr>
          <w:rFonts w:hint="eastAsia" w:cs="宋体"/>
          <w:lang w:val="en-US" w:eastAsia="zh-CN"/>
        </w:rPr>
        <w:t xml:space="preserve">         </w:t>
      </w:r>
      <w:r>
        <w:rPr>
          <w:rFonts w:hint="default" w:cs="宋体"/>
          <w:lang w:val="en-US" w:eastAsia="zh-CN"/>
        </w:rPr>
        <w:t>绿色食品农药使用准则</w:t>
      </w:r>
    </w:p>
    <w:p>
      <w:pPr>
        <w:pStyle w:val="6"/>
        <w:tabs>
          <w:tab w:val="left" w:pos="2746"/>
        </w:tabs>
        <w:spacing w:before="37"/>
        <w:ind w:left="538"/>
        <w:rPr>
          <w:rFonts w:hint="default" w:cs="宋体"/>
          <w:lang w:val="en-US" w:eastAsia="zh-CN"/>
        </w:rPr>
      </w:pPr>
      <w:r>
        <w:rPr>
          <w:rFonts w:hint="default" w:cs="宋体"/>
          <w:lang w:val="en-US" w:eastAsia="zh-CN"/>
        </w:rPr>
        <w:t xml:space="preserve">NY/T 394 </w:t>
      </w:r>
      <w:r>
        <w:rPr>
          <w:rFonts w:hint="eastAsia" w:cs="宋体"/>
          <w:lang w:val="en-US" w:eastAsia="zh-CN"/>
        </w:rPr>
        <w:t xml:space="preserve">         </w:t>
      </w:r>
      <w:r>
        <w:rPr>
          <w:rFonts w:hint="default" w:cs="宋体"/>
          <w:lang w:val="en-US" w:eastAsia="zh-CN"/>
        </w:rPr>
        <w:t>绿色食品肥料使用准则</w:t>
      </w:r>
    </w:p>
    <w:p>
      <w:pPr>
        <w:pStyle w:val="6"/>
        <w:tabs>
          <w:tab w:val="left" w:pos="2746"/>
        </w:tabs>
        <w:spacing w:before="37"/>
        <w:ind w:left="538"/>
        <w:rPr>
          <w:rFonts w:hint="eastAsia" w:cs="宋体"/>
          <w:spacing w:val="-2"/>
          <w:lang w:val="en-US" w:eastAsia="zh-CN"/>
        </w:rPr>
      </w:pPr>
      <w:r>
        <w:rPr>
          <w:rFonts w:hint="eastAsia" w:cs="宋体"/>
          <w:spacing w:val="-2"/>
          <w:lang w:val="en-US" w:eastAsia="zh-CN"/>
        </w:rPr>
        <w:t>NY/T 2194-2012    农业机械田间行走道路技术规范</w:t>
      </w:r>
    </w:p>
    <w:p>
      <w:pPr>
        <w:pStyle w:val="6"/>
        <w:tabs>
          <w:tab w:val="left" w:pos="2746"/>
        </w:tabs>
        <w:spacing w:before="37"/>
        <w:ind w:left="538"/>
        <w:rPr>
          <w:rFonts w:hint="default" w:cs="宋体"/>
          <w:spacing w:val="-2"/>
          <w:lang w:val="en-US" w:eastAsia="zh-CN"/>
        </w:rPr>
      </w:pPr>
      <w:r>
        <w:rPr>
          <w:rFonts w:hint="eastAsia" w:cs="宋体"/>
          <w:spacing w:val="-2"/>
          <w:lang w:val="en-US" w:eastAsia="zh-CN"/>
        </w:rPr>
        <w:t>DB33∕T 2458-2022 单轨运输机使用技术规程</w:t>
      </w:r>
    </w:p>
    <w:p>
      <w:pPr>
        <w:pStyle w:val="6"/>
        <w:tabs>
          <w:tab w:val="left" w:pos="2746"/>
        </w:tabs>
        <w:spacing w:before="37"/>
        <w:ind w:left="538"/>
        <w:rPr>
          <w:rFonts w:cs="宋体"/>
          <w:spacing w:val="-2"/>
          <w:lang w:eastAsia="zh-CN"/>
        </w:rPr>
      </w:pPr>
      <w:r>
        <w:rPr>
          <w:rFonts w:cs="宋体"/>
          <w:lang w:eastAsia="zh-CN"/>
        </w:rPr>
        <w:t xml:space="preserve">DB3311/T </w:t>
      </w:r>
      <w:r>
        <w:rPr>
          <w:rFonts w:cs="宋体"/>
          <w:spacing w:val="-1"/>
          <w:lang w:eastAsia="zh-CN"/>
        </w:rPr>
        <w:t>51-2019</w:t>
      </w:r>
      <w:r>
        <w:rPr>
          <w:rFonts w:hint="eastAsia" w:cs="宋体"/>
          <w:spacing w:val="-1"/>
          <w:lang w:val="en-US" w:eastAsia="zh-CN"/>
        </w:rPr>
        <w:t xml:space="preserve">  </w:t>
      </w:r>
      <w:r>
        <w:rPr>
          <w:rFonts w:cs="宋体"/>
          <w:spacing w:val="-2"/>
          <w:lang w:eastAsia="zh-CN"/>
        </w:rPr>
        <w:t>茶</w:t>
      </w:r>
      <w:r>
        <w:rPr>
          <w:spacing w:val="-2"/>
          <w:lang w:eastAsia="zh-CN"/>
        </w:rPr>
        <w:t>园</w:t>
      </w:r>
      <w:r>
        <w:rPr>
          <w:rFonts w:cs="宋体"/>
          <w:spacing w:val="-2"/>
          <w:lang w:eastAsia="zh-CN"/>
        </w:rPr>
        <w:t>套</w:t>
      </w:r>
      <w:r>
        <w:rPr>
          <w:spacing w:val="-2"/>
          <w:lang w:eastAsia="zh-CN"/>
        </w:rPr>
        <w:t>种</w:t>
      </w:r>
      <w:r>
        <w:rPr>
          <w:rFonts w:cs="宋体"/>
          <w:spacing w:val="-2"/>
          <w:lang w:eastAsia="zh-CN"/>
        </w:rPr>
        <w:t>香榧</w:t>
      </w:r>
      <w:r>
        <w:rPr>
          <w:spacing w:val="-2"/>
          <w:lang w:eastAsia="zh-CN"/>
        </w:rPr>
        <w:t>种植</w:t>
      </w:r>
      <w:r>
        <w:rPr>
          <w:rFonts w:cs="宋体"/>
          <w:spacing w:val="-2"/>
          <w:lang w:eastAsia="zh-CN"/>
        </w:rPr>
        <w:t>技</w:t>
      </w:r>
      <w:r>
        <w:rPr>
          <w:spacing w:val="-2"/>
          <w:lang w:eastAsia="zh-CN"/>
        </w:rPr>
        <w:t>术规</w:t>
      </w:r>
      <w:r>
        <w:rPr>
          <w:rFonts w:cs="宋体"/>
          <w:spacing w:val="-2"/>
          <w:lang w:eastAsia="zh-CN"/>
        </w:rPr>
        <w:t>程</w:t>
      </w:r>
    </w:p>
    <w:p>
      <w:pPr>
        <w:pStyle w:val="6"/>
        <w:tabs>
          <w:tab w:val="left" w:pos="2746"/>
        </w:tabs>
        <w:spacing w:before="37"/>
        <w:ind w:left="0" w:leftChars="0" w:firstLine="0" w:firstLineChars="0"/>
        <w:rPr>
          <w:rFonts w:hint="default" w:cs="宋体"/>
          <w:spacing w:val="-2"/>
          <w:lang w:val="en-US" w:eastAsia="zh-CN"/>
        </w:rPr>
      </w:pPr>
      <w:r>
        <w:rPr>
          <w:rFonts w:hint="eastAsia" w:cs="宋体"/>
          <w:spacing w:val="-2"/>
          <w:lang w:val="en-US" w:eastAsia="zh-CN"/>
        </w:rPr>
        <w:t xml:space="preserve">    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/>
        <w:ind w:left="113" w:firstLine="0"/>
        <w:textAlignment w:val="auto"/>
        <w:rPr>
          <w:rFonts w:ascii="黑体" w:hAnsi="黑体" w:eastAsia="黑体" w:cs="黑体"/>
          <w:sz w:val="21"/>
          <w:szCs w:val="21"/>
          <w:lang w:eastAsia="zh-CN"/>
        </w:rPr>
      </w:pPr>
      <w:bookmarkStart w:id="5" w:name="_Toc29786_WPSOffice_Level1"/>
      <w:r>
        <w:rPr>
          <w:rFonts w:ascii="黑体" w:hAnsi="黑体" w:eastAsia="黑体" w:cs="黑体"/>
          <w:sz w:val="21"/>
          <w:szCs w:val="21"/>
          <w:lang w:eastAsia="zh-CN"/>
        </w:rPr>
        <w:t>3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 w:cs="黑体"/>
          <w:sz w:val="21"/>
          <w:szCs w:val="21"/>
          <w:lang w:eastAsia="zh-CN"/>
        </w:rPr>
        <w:t>术语和定义</w:t>
      </w:r>
      <w:bookmarkEnd w:id="5"/>
    </w:p>
    <w:p>
      <w:pPr>
        <w:pStyle w:val="6"/>
        <w:ind w:left="538"/>
        <w:rPr>
          <w:rFonts w:cs="宋体"/>
          <w:spacing w:val="-2"/>
          <w:lang w:eastAsia="zh-CN"/>
        </w:rPr>
      </w:pPr>
      <w:r>
        <w:rPr>
          <w:rFonts w:cs="宋体"/>
          <w:spacing w:val="-2"/>
          <w:lang w:eastAsia="zh-CN"/>
        </w:rPr>
        <w:t>下列</w:t>
      </w:r>
      <w:r>
        <w:rPr>
          <w:spacing w:val="-2"/>
          <w:lang w:eastAsia="zh-CN"/>
        </w:rPr>
        <w:t>术语和定义</w:t>
      </w:r>
      <w:r>
        <w:rPr>
          <w:rFonts w:cs="宋体"/>
          <w:spacing w:val="-2"/>
          <w:lang w:eastAsia="zh-CN"/>
        </w:rPr>
        <w:t>适</w:t>
      </w:r>
      <w:r>
        <w:rPr>
          <w:spacing w:val="-2"/>
          <w:lang w:eastAsia="zh-CN"/>
        </w:rPr>
        <w:t>用</w:t>
      </w:r>
      <w:r>
        <w:rPr>
          <w:rFonts w:cs="宋体"/>
          <w:spacing w:val="-2"/>
          <w:lang w:eastAsia="zh-CN"/>
        </w:rPr>
        <w:t>于</w:t>
      </w:r>
      <w:r>
        <w:rPr>
          <w:spacing w:val="-2"/>
          <w:lang w:eastAsia="zh-CN"/>
        </w:rPr>
        <w:t>本文件</w:t>
      </w:r>
      <w:r>
        <w:rPr>
          <w:rFonts w:cs="宋体"/>
          <w:spacing w:val="-2"/>
          <w:lang w:eastAsia="zh-CN"/>
        </w:rPr>
        <w:t>。</w:t>
      </w:r>
    </w:p>
    <w:p>
      <w:pPr>
        <w:pStyle w:val="6"/>
        <w:tabs>
          <w:tab w:val="left" w:pos="639"/>
        </w:tabs>
        <w:spacing w:before="175"/>
        <w:ind w:left="113"/>
        <w:rPr>
          <w:rFonts w:hint="eastAsia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 xml:space="preserve">3.1  </w:t>
      </w:r>
    </w:p>
    <w:p>
      <w:pPr>
        <w:pStyle w:val="6"/>
        <w:tabs>
          <w:tab w:val="left" w:pos="639"/>
        </w:tabs>
        <w:spacing w:before="175"/>
        <w:ind w:left="113" w:firstLine="42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外侧种植</w:t>
      </w:r>
    </w:p>
    <w:p>
      <w:pPr>
        <w:pStyle w:val="6"/>
        <w:tabs>
          <w:tab w:val="left" w:pos="639"/>
        </w:tabs>
        <w:spacing w:before="175"/>
        <w:ind w:left="113" w:firstLine="419"/>
        <w:rPr>
          <w:rFonts w:hint="default" w:ascii="宋体" w:hAnsi="宋体" w:eastAsia="宋体" w:cs="宋体"/>
          <w:spacing w:val="-1"/>
          <w:lang w:val="en-US" w:eastAsia="zh-CN"/>
        </w:rPr>
      </w:pPr>
      <w:r>
        <w:rPr>
          <w:rFonts w:hint="default" w:ascii="宋体" w:hAnsi="宋体" w:eastAsia="宋体" w:cs="宋体"/>
          <w:spacing w:val="-1"/>
          <w:lang w:val="en-US" w:eastAsia="zh-CN"/>
        </w:rPr>
        <w:t>将定植点置于靠水平带外侧1/3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~</w:t>
      </w:r>
      <w:r>
        <w:rPr>
          <w:rFonts w:hint="default" w:ascii="宋体" w:hAnsi="宋体" w:eastAsia="宋体" w:cs="宋体"/>
          <w:spacing w:val="-1"/>
          <w:lang w:val="en-US" w:eastAsia="zh-CN"/>
        </w:rPr>
        <w:t>1/4处或距外缘60 cm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~</w:t>
      </w:r>
      <w:r>
        <w:rPr>
          <w:rFonts w:hint="default" w:ascii="宋体" w:hAnsi="宋体" w:eastAsia="宋体" w:cs="宋体"/>
          <w:spacing w:val="-1"/>
          <w:lang w:val="en-US" w:eastAsia="zh-CN"/>
        </w:rPr>
        <w:t>80 cm处</w:t>
      </w:r>
      <w:r>
        <w:rPr>
          <w:rFonts w:hint="eastAsia" w:cs="宋体"/>
          <w:spacing w:val="-1"/>
          <w:lang w:val="en-US" w:eastAsia="zh-CN"/>
        </w:rPr>
        <w:t>、适宜机械化的</w:t>
      </w:r>
      <w:r>
        <w:rPr>
          <w:rFonts w:hint="default" w:ascii="宋体" w:hAnsi="宋体" w:eastAsia="宋体" w:cs="宋体"/>
          <w:spacing w:val="-1"/>
          <w:lang w:val="en-US" w:eastAsia="zh-CN"/>
        </w:rPr>
        <w:t>种植方式</w:t>
      </w:r>
      <w:r>
        <w:rPr>
          <w:rFonts w:hint="eastAsia" w:cs="宋体"/>
          <w:spacing w:val="-1"/>
          <w:lang w:val="en-US" w:eastAsia="zh-CN"/>
        </w:rPr>
        <w:t>。</w:t>
      </w:r>
    </w:p>
    <w:p>
      <w:pPr>
        <w:pStyle w:val="6"/>
        <w:tabs>
          <w:tab w:val="left" w:pos="639"/>
        </w:tabs>
        <w:spacing w:before="175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 xml:space="preserve">3.2  </w:t>
      </w:r>
    </w:p>
    <w:p>
      <w:pPr>
        <w:pStyle w:val="6"/>
        <w:tabs>
          <w:tab w:val="left" w:pos="639"/>
        </w:tabs>
        <w:spacing w:before="175"/>
        <w:ind w:firstLine="420" w:firstLineChars="200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树盘</w:t>
      </w:r>
    </w:p>
    <w:p>
      <w:pPr>
        <w:pStyle w:val="6"/>
        <w:tabs>
          <w:tab w:val="left" w:pos="639"/>
        </w:tabs>
        <w:spacing w:before="175"/>
        <w:ind w:left="0" w:firstLine="630" w:firstLineChars="300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在</w:t>
      </w:r>
      <w:r>
        <w:rPr>
          <w:rFonts w:hint="default" w:cs="宋体"/>
          <w:lang w:val="en-US" w:eastAsia="zh-CN"/>
        </w:rPr>
        <w:t>水平带外侧</w:t>
      </w:r>
      <w:r>
        <w:rPr>
          <w:rFonts w:hint="eastAsia" w:cs="宋体"/>
          <w:lang w:val="en-US" w:eastAsia="zh-CN"/>
        </w:rPr>
        <w:t>定植点，将内侧挖沟土壤、表土与有机肥25kg混合堆高压实，树盘呈倒扣大锅状。</w:t>
      </w:r>
    </w:p>
    <w:p>
      <w:pPr>
        <w:pStyle w:val="6"/>
        <w:tabs>
          <w:tab w:val="left" w:pos="639"/>
        </w:tabs>
        <w:spacing w:before="175"/>
        <w:ind w:left="113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3.3</w:t>
      </w:r>
    </w:p>
    <w:p>
      <w:pPr>
        <w:pStyle w:val="6"/>
        <w:tabs>
          <w:tab w:val="left" w:pos="639"/>
        </w:tabs>
        <w:spacing w:before="175"/>
        <w:ind w:left="113" w:firstLine="42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山地宜机化</w:t>
      </w:r>
    </w:p>
    <w:p>
      <w:pPr>
        <w:pStyle w:val="6"/>
        <w:tabs>
          <w:tab w:val="left" w:pos="639"/>
        </w:tabs>
        <w:spacing w:before="175"/>
        <w:ind w:firstLine="420" w:firstLineChars="200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改地适机，以机适地，并改变传统种植方式，促进地、机、技相互融合发展,推进山地机械化耕作，降低劳动强度与成本。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/>
        <w:ind w:left="113" w:firstLine="0"/>
        <w:textAlignment w:val="auto"/>
        <w:rPr>
          <w:rFonts w:hint="eastAsia" w:ascii="黑体" w:hAnsi="黑体" w:eastAsia="黑体" w:cs="黑体"/>
          <w:lang w:eastAsia="zh-CN"/>
        </w:rPr>
      </w:pPr>
      <w:bookmarkStart w:id="6" w:name="_Toc9807_WPSOffice_Level1"/>
      <w:r>
        <w:rPr>
          <w:rFonts w:hint="default" w:ascii="黑体" w:hAnsi="黑体" w:eastAsia="黑体" w:cs="黑体"/>
          <w:lang w:val="en-US" w:eastAsia="zh-CN"/>
        </w:rPr>
        <w:t xml:space="preserve">4  </w:t>
      </w:r>
      <w:r>
        <w:rPr>
          <w:rFonts w:ascii="黑体" w:hAnsi="黑体" w:eastAsia="黑体" w:cs="黑体"/>
          <w:lang w:eastAsia="zh-CN"/>
        </w:rPr>
        <w:t>园地</w:t>
      </w:r>
      <w:bookmarkEnd w:id="6"/>
      <w:r>
        <w:rPr>
          <w:rFonts w:hint="eastAsia" w:ascii="黑体" w:hAnsi="黑体" w:eastAsia="黑体" w:cs="黑体"/>
          <w:lang w:eastAsia="zh-CN"/>
        </w:rPr>
        <w:t>规划</w:t>
      </w:r>
    </w:p>
    <w:p>
      <w:pPr>
        <w:pStyle w:val="6"/>
        <w:tabs>
          <w:tab w:val="left" w:pos="639"/>
        </w:tabs>
        <w:spacing w:before="175"/>
        <w:ind w:left="113"/>
        <w:rPr>
          <w:rFonts w:hint="eastAsia" w:ascii="黑体" w:hAnsi="黑体" w:eastAsia="黑体" w:cs="黑体"/>
          <w:lang w:eastAsia="zh-CN"/>
        </w:rPr>
      </w:pPr>
      <w:bookmarkStart w:id="7" w:name="_Toc12162_WPSOffice_Level3"/>
      <w:r>
        <w:rPr>
          <w:rFonts w:hint="eastAsia" w:ascii="黑体" w:hAnsi="黑体" w:eastAsia="黑体" w:cs="黑体"/>
          <w:lang w:eastAsia="zh-CN"/>
        </w:rPr>
        <w:t>4.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eastAsia="黑体" w:cs="黑体"/>
          <w:lang w:eastAsia="zh-CN"/>
        </w:rPr>
        <w:tab/>
      </w:r>
      <w:r>
        <w:rPr>
          <w:rFonts w:hint="eastAsia" w:ascii="黑体" w:hAnsi="黑体" w:eastAsia="黑体" w:cs="黑体"/>
          <w:lang w:eastAsia="zh-CN"/>
        </w:rPr>
        <w:t>海拔与坡向</w:t>
      </w:r>
      <w:bookmarkEnd w:id="7"/>
    </w:p>
    <w:p>
      <w:pPr>
        <w:pStyle w:val="6"/>
        <w:tabs>
          <w:tab w:val="left" w:pos="639"/>
        </w:tabs>
        <w:spacing w:before="175"/>
        <w:ind w:left="0" w:firstLine="630" w:firstLineChars="300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宜选择海拔3</w:t>
      </w:r>
      <w:r>
        <w:rPr>
          <w:rFonts w:hint="eastAsia" w:ascii="Times New Roman" w:hAnsi="Times New Roman" w:cs="Times New Roman"/>
          <w:lang w:val="en-US" w:eastAsia="zh-CN"/>
        </w:rPr>
        <w:t xml:space="preserve">00 m </w:t>
      </w:r>
      <w:r>
        <w:rPr>
          <w:rFonts w:hint="default" w:ascii="Times New Roman" w:hAnsi="Times New Roman" w:cs="Times New Roman"/>
          <w:lang w:val="en-US" w:eastAsia="zh-CN"/>
        </w:rPr>
        <w:t>~</w:t>
      </w:r>
      <w:r>
        <w:rPr>
          <w:rFonts w:hint="eastAsia" w:ascii="Times New Roman" w:hAnsi="Times New Roman" w:cs="Times New Roman"/>
          <w:lang w:val="en-US" w:eastAsia="zh-CN"/>
        </w:rPr>
        <w:t>1000 m、坡度30°以下</w:t>
      </w:r>
      <w:r>
        <w:rPr>
          <w:rFonts w:hint="eastAsia" w:cs="宋体"/>
          <w:lang w:val="en-US" w:eastAsia="zh-CN"/>
        </w:rPr>
        <w:t>的半阳坡、阳坡的缓坡山地。</w:t>
      </w:r>
    </w:p>
    <w:p>
      <w:pPr>
        <w:pStyle w:val="6"/>
        <w:tabs>
          <w:tab w:val="left" w:pos="639"/>
        </w:tabs>
        <w:spacing w:before="175"/>
        <w:ind w:left="113"/>
        <w:rPr>
          <w:rFonts w:ascii="黑体" w:hAnsi="黑体" w:eastAsia="黑体" w:cs="黑体"/>
          <w:lang w:eastAsia="zh-CN"/>
        </w:rPr>
      </w:pPr>
      <w:bookmarkStart w:id="8" w:name="_Toc28392_WPSOffice_Level3"/>
      <w:r>
        <w:rPr>
          <w:rFonts w:ascii="黑体" w:hAnsi="黑体" w:eastAsia="黑体" w:cs="黑体"/>
          <w:lang w:eastAsia="zh-CN"/>
        </w:rPr>
        <w:t>4.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ascii="黑体" w:hAnsi="黑体" w:eastAsia="黑体" w:cs="黑体"/>
          <w:lang w:eastAsia="zh-CN"/>
        </w:rPr>
        <w:tab/>
      </w:r>
      <w:r>
        <w:rPr>
          <w:rFonts w:ascii="黑体" w:hAnsi="黑体" w:eastAsia="黑体" w:cs="黑体"/>
          <w:lang w:eastAsia="zh-CN"/>
        </w:rPr>
        <w:t>土壤</w:t>
      </w:r>
      <w:bookmarkEnd w:id="8"/>
    </w:p>
    <w:p>
      <w:pPr>
        <w:pStyle w:val="6"/>
        <w:spacing w:line="272" w:lineRule="auto"/>
        <w:ind w:firstLine="420" w:firstLineChars="200"/>
        <w:rPr>
          <w:rFonts w:hint="eastAsia" w:cs="宋体"/>
          <w:lang w:val="en-US" w:eastAsia="zh-CN"/>
        </w:rPr>
      </w:pPr>
      <w:r>
        <w:rPr>
          <w:rFonts w:hint="eastAsia" w:cs="宋体"/>
          <w:lang w:eastAsia="zh-CN"/>
        </w:rPr>
        <w:t>以砂壤土、壤土为宜，要求土层厚度60 cm以上</w:t>
      </w:r>
      <w:r>
        <w:rPr>
          <w:rFonts w:hint="eastAsia" w:cs="宋体"/>
          <w:lang w:val="en-US" w:eastAsia="zh-CN"/>
        </w:rPr>
        <w:t>，pH值5.5～7.0，有机质含量宜大于1%</w:t>
      </w:r>
      <w:r>
        <w:rPr>
          <w:rFonts w:hint="eastAsia" w:cs="宋体"/>
          <w:lang w:eastAsia="zh-CN"/>
        </w:rPr>
        <w:t>，土质疏松且排水良好，地下水位</w:t>
      </w:r>
      <w:r>
        <w:rPr>
          <w:rFonts w:hint="eastAsia" w:cs="宋体"/>
          <w:lang w:val="en-US" w:eastAsia="zh-CN"/>
        </w:rPr>
        <w:t>1 m以下</w:t>
      </w:r>
      <w:r>
        <w:rPr>
          <w:rFonts w:hint="eastAsia" w:cs="宋体"/>
          <w:lang w:eastAsia="zh-CN"/>
        </w:rPr>
        <w:t>。</w:t>
      </w:r>
    </w:p>
    <w:p>
      <w:pPr>
        <w:pStyle w:val="6"/>
        <w:tabs>
          <w:tab w:val="left" w:pos="639"/>
        </w:tabs>
        <w:spacing w:before="175"/>
        <w:ind w:left="113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4.3  小班规划</w:t>
      </w:r>
    </w:p>
    <w:p>
      <w:pPr>
        <w:pStyle w:val="6"/>
        <w:tabs>
          <w:tab w:val="left" w:pos="639"/>
        </w:tabs>
        <w:spacing w:before="175"/>
        <w:ind w:firstLine="420" w:firstLineChars="200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园地依地形、路网及其他设施划分为若干个经营小班，每个小班面积</w:t>
      </w:r>
      <w:r>
        <w:rPr>
          <w:rFonts w:hint="eastAsia" w:ascii="Times New Roman" w:hAnsi="Times New Roman" w:cs="Times New Roman"/>
          <w:lang w:val="en-US" w:eastAsia="zh-CN"/>
        </w:rPr>
        <w:t>1 hm</w:t>
      </w:r>
      <w:r>
        <w:rPr>
          <w:rFonts w:hint="eastAsia" w:ascii="Times New Roman" w:hAnsi="Times New Roman" w:cs="Times New Roman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 xml:space="preserve"> ~2 hm</w:t>
      </w:r>
      <w:r>
        <w:rPr>
          <w:rFonts w:hint="eastAsia" w:ascii="Times New Roman" w:hAnsi="Times New Roman" w:cs="Times New Roman"/>
          <w:vertAlign w:val="superscript"/>
          <w:lang w:val="en-US" w:eastAsia="zh-CN"/>
        </w:rPr>
        <w:t>2</w:t>
      </w:r>
      <w:r>
        <w:rPr>
          <w:rFonts w:hint="eastAsia" w:cs="宋体"/>
          <w:lang w:val="en-US" w:eastAsia="zh-CN"/>
        </w:rPr>
        <w:t>为宜。山顶保留原来植被，园地外缘种植枸桔刺、木荷等，营造防护林。</w:t>
      </w:r>
      <w:r>
        <w:rPr>
          <w:rFonts w:hint="eastAsia" w:cs="宋体"/>
          <w:lang w:eastAsia="zh-CN"/>
        </w:rPr>
        <w:t>环境质量应符合</w:t>
      </w:r>
      <w:r>
        <w:rPr>
          <w:rFonts w:hint="default" w:cs="宋体"/>
          <w:lang w:val="en-US" w:eastAsia="zh-CN"/>
        </w:rPr>
        <w:t>NY/T 391</w:t>
      </w:r>
      <w:r>
        <w:rPr>
          <w:rFonts w:hint="eastAsia" w:cs="宋体"/>
          <w:lang w:val="en-US" w:eastAsia="zh-CN"/>
        </w:rPr>
        <w:t>的规定。</w:t>
      </w:r>
    </w:p>
    <w:p>
      <w:pPr>
        <w:pStyle w:val="6"/>
        <w:tabs>
          <w:tab w:val="left" w:pos="639"/>
        </w:tabs>
        <w:spacing w:before="175" w:line="240" w:lineRule="auto"/>
        <w:ind w:left="113" w:right="0"/>
        <w:jc w:val="left"/>
        <w:rPr>
          <w:rFonts w:hint="eastAsia" w:ascii="黑体" w:hAnsi="黑体" w:eastAsia="黑体" w:cs="黑体"/>
          <w:spacing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lang w:val="en-US" w:eastAsia="zh-CN"/>
        </w:rPr>
        <w:t>4.4  通道规划</w:t>
      </w:r>
    </w:p>
    <w:p>
      <w:pPr>
        <w:pStyle w:val="6"/>
        <w:spacing w:line="272" w:lineRule="auto"/>
        <w:ind w:firstLine="420" w:firstLineChars="200"/>
        <w:rPr>
          <w:rFonts w:hint="default" w:cs="宋体"/>
          <w:lang w:eastAsia="zh-CN"/>
        </w:rPr>
      </w:pPr>
      <w:r>
        <w:rPr>
          <w:rFonts w:hint="eastAsia" w:cs="宋体"/>
          <w:lang w:eastAsia="zh-CN"/>
        </w:rPr>
        <w:t>根据机械化生产管理的需要合理配置不同规格基地通道，分为主路、支路和操作道。宜硬化连接斜坡实现通道与水平带相互联通，遇排水沟以暗管或盖板方式穿过，以便作业机械无障碍运行。路面宜外高内低，硬化后向内倾斜，倾斜角度小于</w:t>
      </w:r>
      <w:r>
        <w:rPr>
          <w:rFonts w:hint="eastAsia" w:cs="宋体"/>
          <w:lang w:val="en-US" w:eastAsia="zh-CN"/>
        </w:rPr>
        <w:t>1度，</w:t>
      </w:r>
      <w:r>
        <w:rPr>
          <w:rFonts w:hint="eastAsia" w:cs="宋体"/>
          <w:lang w:eastAsia="zh-CN"/>
        </w:rPr>
        <w:t>保护路肩且利于集水</w:t>
      </w:r>
      <w:r>
        <w:rPr>
          <w:rFonts w:hint="default" w:cs="宋体"/>
          <w:lang w:eastAsia="zh-CN"/>
        </w:rPr>
        <w:t>，以排水沟与蓄水池相连</w:t>
      </w:r>
      <w:r>
        <w:rPr>
          <w:rFonts w:hint="eastAsia" w:cs="宋体"/>
          <w:lang w:eastAsia="zh-CN"/>
        </w:rPr>
        <w:t>通</w:t>
      </w:r>
      <w:r>
        <w:rPr>
          <w:rFonts w:hint="default" w:cs="宋体"/>
          <w:lang w:eastAsia="zh-CN"/>
        </w:rPr>
        <w:t>。</w:t>
      </w:r>
      <w:r>
        <w:rPr>
          <w:rFonts w:hint="eastAsia" w:cs="宋体"/>
          <w:lang w:eastAsia="zh-CN"/>
        </w:rPr>
        <w:t>主路外侧规划种植香榧。通道符合</w:t>
      </w:r>
      <w:r>
        <w:rPr>
          <w:rFonts w:hint="eastAsia" w:cs="宋体"/>
          <w:lang w:val="en-US" w:eastAsia="zh-CN"/>
        </w:rPr>
        <w:t>NY/T 2194的规定。</w:t>
      </w:r>
    </w:p>
    <w:p>
      <w:pPr>
        <w:pStyle w:val="6"/>
        <w:tabs>
          <w:tab w:val="left" w:pos="639"/>
        </w:tabs>
        <w:spacing w:before="175"/>
        <w:ind w:left="113" w:firstLine="0" w:firstLineChars="0"/>
        <w:rPr>
          <w:rFonts w:hint="eastAsia" w:ascii="黑体" w:hAnsi="黑体" w:eastAsia="黑体" w:cs="黑体"/>
          <w:spacing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lang w:val="en-US" w:eastAsia="zh-CN"/>
        </w:rPr>
        <w:t>4.5  水电规划</w:t>
      </w:r>
    </w:p>
    <w:p>
      <w:pPr>
        <w:pStyle w:val="6"/>
        <w:tabs>
          <w:tab w:val="left" w:pos="639"/>
        </w:tabs>
        <w:spacing w:before="175"/>
        <w:ind w:left="0" w:firstLine="0" w:firstLineChars="0"/>
        <w:rPr>
          <w:rFonts w:hint="eastAsia" w:cs="宋体"/>
          <w:spacing w:val="-1"/>
          <w:lang w:val="en-US" w:eastAsia="zh-CN"/>
        </w:rPr>
      </w:pPr>
      <w:r>
        <w:rPr>
          <w:rFonts w:hint="eastAsia" w:cs="宋体"/>
          <w:spacing w:val="-1"/>
          <w:lang w:val="en-US" w:eastAsia="zh-CN"/>
        </w:rPr>
        <w:t xml:space="preserve">   </w:t>
      </w:r>
      <w:r>
        <w:rPr>
          <w:rFonts w:hint="eastAsia" w:cs="宋体"/>
          <w:lang w:val="en-US" w:eastAsia="zh-CN"/>
        </w:rPr>
        <w:t xml:space="preserve"> 根据园地地形及经营情况，合理布局灌溉管网及蓄水池，布局通讯网络，架设供电线路或太阳能发电系统。符合电力系统安装与运行要求，保证用电质量与安全，并符合GB30060中农田输配电的规定。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5"/>
        <w:ind w:left="113" w:firstLine="0" w:firstLineChars="0"/>
        <w:textAlignment w:val="auto"/>
        <w:rPr>
          <w:rFonts w:hint="eastAsia" w:ascii="黑体" w:hAnsi="黑体" w:eastAsia="黑体" w:cs="黑体"/>
          <w:spacing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lang w:val="en-US" w:eastAsia="zh-CN"/>
        </w:rPr>
        <w:t>4.6  设备配置</w:t>
      </w:r>
    </w:p>
    <w:p>
      <w:pPr>
        <w:pStyle w:val="6"/>
        <w:tabs>
          <w:tab w:val="left" w:pos="639"/>
        </w:tabs>
        <w:spacing w:before="175"/>
        <w:ind w:left="0" w:firstLine="0" w:firstLineChars="0"/>
        <w:rPr>
          <w:rFonts w:hint="default" w:cs="宋体"/>
          <w:spacing w:val="-1"/>
          <w:lang w:val="en-US" w:eastAsia="zh-CN"/>
        </w:rPr>
      </w:pPr>
      <w:r>
        <w:rPr>
          <w:rFonts w:hint="eastAsia" w:cs="宋体"/>
          <w:spacing w:val="-1"/>
          <w:lang w:val="en-US" w:eastAsia="zh-CN"/>
        </w:rPr>
        <w:t xml:space="preserve">     依需求</w:t>
      </w:r>
      <w:r>
        <w:rPr>
          <w:rFonts w:hint="eastAsia" w:cs="宋体"/>
          <w:lang w:val="en-US" w:eastAsia="zh-CN"/>
        </w:rPr>
        <w:t>配置适合山地操作的中小型机械、微型机械及其它智能机械设备。相关示列详见附录A。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/>
        <w:ind w:left="113" w:firstLine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5  </w:t>
      </w:r>
      <w:bookmarkStart w:id="9" w:name="_Toc29786_WPSOffice_Level2"/>
      <w:r>
        <w:rPr>
          <w:rFonts w:hint="eastAsia" w:ascii="黑体" w:hAnsi="黑体" w:eastAsia="黑体" w:cs="黑体"/>
          <w:lang w:val="en-US" w:eastAsia="zh-CN"/>
        </w:rPr>
        <w:t>基础设施建设</w:t>
      </w:r>
    </w:p>
    <w:p>
      <w:pPr>
        <w:pStyle w:val="6"/>
        <w:keepNext w:val="0"/>
        <w:keepLines w:val="0"/>
        <w:pageBreakBefore w:val="0"/>
        <w:widowControl w:val="0"/>
        <w:tabs>
          <w:tab w:val="left" w:pos="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5"/>
        <w:ind w:left="113" w:firstLine="0" w:firstLineChars="0"/>
        <w:textAlignment w:val="auto"/>
        <w:rPr>
          <w:rFonts w:hint="eastAsia" w:ascii="黑体" w:hAnsi="黑体" w:eastAsia="黑体" w:cs="黑体"/>
          <w:spacing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lang w:val="en-US" w:eastAsia="zh-CN"/>
        </w:rPr>
        <w:t xml:space="preserve">5.1  </w:t>
      </w:r>
      <w:bookmarkEnd w:id="9"/>
      <w:r>
        <w:rPr>
          <w:rFonts w:hint="eastAsia" w:ascii="黑体" w:hAnsi="黑体" w:eastAsia="黑体" w:cs="黑体"/>
          <w:spacing w:val="0"/>
          <w:lang w:val="en-US" w:eastAsia="zh-CN"/>
        </w:rPr>
        <w:t>通道</w:t>
      </w:r>
    </w:p>
    <w:p>
      <w:pPr>
        <w:pStyle w:val="6"/>
        <w:spacing w:line="264" w:lineRule="auto"/>
        <w:ind w:right="221"/>
        <w:jc w:val="both"/>
        <w:rPr>
          <w:rFonts w:hint="eastAsia" w:ascii="黑体" w:hAnsi="黑体" w:eastAsia="黑体" w:cs="黑体"/>
          <w:spacing w:val="-1"/>
          <w:lang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 xml:space="preserve">5.1.1  </w:t>
      </w:r>
      <w:r>
        <w:rPr>
          <w:rFonts w:hint="eastAsia" w:ascii="黑体" w:hAnsi="黑体" w:eastAsia="黑体" w:cs="黑体"/>
          <w:spacing w:val="-1"/>
          <w:lang w:eastAsia="zh-CN"/>
        </w:rPr>
        <w:t>主路</w:t>
      </w:r>
    </w:p>
    <w:p>
      <w:pPr>
        <w:pStyle w:val="6"/>
        <w:spacing w:line="272" w:lineRule="auto"/>
        <w:ind w:firstLine="420" w:firstLineChars="200"/>
        <w:rPr>
          <w:rFonts w:hint="eastAsia" w:eastAsia="宋体" w:cs="宋体"/>
          <w:lang w:val="en-US" w:eastAsia="zh-CN"/>
        </w:rPr>
      </w:pPr>
      <w:r>
        <w:rPr>
          <w:rFonts w:hint="eastAsia" w:cs="宋体"/>
          <w:lang w:eastAsia="zh-CN"/>
        </w:rPr>
        <w:t>宽度</w:t>
      </w:r>
      <w:r>
        <w:rPr>
          <w:rFonts w:hint="eastAsia" w:ascii="Times New Roman" w:hAnsi="Times New Roman" w:cs="Times New Roman"/>
          <w:lang w:val="en-US" w:eastAsia="zh-CN"/>
        </w:rPr>
        <w:t>3.5 m</w:t>
      </w:r>
      <w:r>
        <w:rPr>
          <w:rFonts w:hint="eastAsia" w:cs="宋体"/>
          <w:lang w:eastAsia="zh-CN"/>
        </w:rPr>
        <w:t>及以上，根据园区地形，上下贯通整个果园并适应果园机械车辆通行，适当地点设置会车道</w:t>
      </w:r>
      <w:r>
        <w:rPr>
          <w:rFonts w:hint="default" w:cs="宋体"/>
          <w:lang w:eastAsia="zh-CN"/>
        </w:rPr>
        <w:t>。内侧</w:t>
      </w:r>
      <w:r>
        <w:rPr>
          <w:rFonts w:hint="eastAsia" w:cs="宋体"/>
          <w:lang w:eastAsia="zh-CN"/>
        </w:rPr>
        <w:t>下</w:t>
      </w:r>
      <w:r>
        <w:rPr>
          <w:rFonts w:hint="default" w:cs="宋体"/>
          <w:lang w:eastAsia="zh-CN"/>
        </w:rPr>
        <w:t>挖排水沟</w:t>
      </w:r>
      <w:r>
        <w:rPr>
          <w:rFonts w:hint="eastAsia" w:cs="宋体"/>
          <w:lang w:eastAsia="zh-CN"/>
        </w:rPr>
        <w:t>渠</w:t>
      </w:r>
      <w:r>
        <w:rPr>
          <w:rFonts w:hint="default" w:cs="宋体"/>
          <w:lang w:eastAsia="zh-CN"/>
        </w:rPr>
        <w:t>，</w:t>
      </w:r>
      <w:r>
        <w:rPr>
          <w:rFonts w:hint="eastAsia" w:cs="宋体"/>
          <w:lang w:eastAsia="zh-CN"/>
        </w:rPr>
        <w:t>易集水处深埋内径</w:t>
      </w:r>
      <w:r>
        <w:rPr>
          <w:rFonts w:hint="eastAsia" w:cs="宋体"/>
          <w:lang w:val="en-US" w:eastAsia="zh-CN"/>
        </w:rPr>
        <w:t>≥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0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cm</w:t>
      </w:r>
      <w:r>
        <w:rPr>
          <w:rFonts w:hint="eastAsia" w:cs="宋体"/>
          <w:lang w:eastAsia="zh-CN"/>
        </w:rPr>
        <w:t>暗管导流。</w:t>
      </w:r>
    </w:p>
    <w:p>
      <w:pPr>
        <w:pStyle w:val="6"/>
        <w:spacing w:line="264" w:lineRule="auto"/>
        <w:ind w:right="221"/>
        <w:jc w:val="both"/>
        <w:rPr>
          <w:rFonts w:hint="eastAsia" w:ascii="黑体" w:hAnsi="黑体" w:eastAsia="黑体" w:cs="黑体"/>
          <w:spacing w:val="-1"/>
          <w:lang w:val="en-US"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>5.1.2  支路</w:t>
      </w:r>
    </w:p>
    <w:p>
      <w:pPr>
        <w:pStyle w:val="6"/>
        <w:spacing w:line="272" w:lineRule="auto"/>
        <w:ind w:firstLine="420" w:firstLineChars="200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宽度</w:t>
      </w:r>
      <w:r>
        <w:rPr>
          <w:rFonts w:hint="eastAsia" w:ascii="Times New Roman" w:hAnsi="Times New Roman" w:cs="Times New Roman"/>
          <w:lang w:val="en-US" w:eastAsia="zh-CN"/>
        </w:rPr>
        <w:t>1.5 m ~2.5 m，</w:t>
      </w:r>
      <w:r>
        <w:rPr>
          <w:rFonts w:hint="eastAsia" w:cs="宋体"/>
          <w:lang w:val="en-US" w:eastAsia="zh-CN"/>
        </w:rPr>
        <w:t>根据园区地形及主路情况，连接主路与水平带，按机耕作业和物资运输方便的需要布局。</w:t>
      </w:r>
    </w:p>
    <w:p>
      <w:pPr>
        <w:pStyle w:val="6"/>
        <w:spacing w:line="264" w:lineRule="auto"/>
        <w:ind w:right="221"/>
        <w:jc w:val="both"/>
        <w:rPr>
          <w:rFonts w:hint="eastAsia" w:ascii="黑体" w:hAnsi="黑体" w:eastAsia="黑体" w:cs="黑体"/>
          <w:spacing w:val="-1"/>
          <w:lang w:val="en-US"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>5.1.3  操作道</w:t>
      </w:r>
    </w:p>
    <w:p>
      <w:pPr>
        <w:pStyle w:val="6"/>
        <w:spacing w:line="272" w:lineRule="auto"/>
        <w:ind w:firstLine="420" w:firstLineChars="200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水平带内侧下挖宽沟，宽度</w:t>
      </w:r>
      <w:r>
        <w:rPr>
          <w:rFonts w:hint="eastAsia" w:ascii="Times New Roman" w:hAnsi="Times New Roman" w:cs="Times New Roman"/>
          <w:lang w:val="en-US" w:eastAsia="zh-CN"/>
        </w:rPr>
        <w:t>80 cm ~100 cm</w:t>
      </w:r>
      <w:r>
        <w:rPr>
          <w:rFonts w:hint="eastAsia" w:cs="宋体"/>
          <w:lang w:val="en-US" w:eastAsia="zh-CN"/>
        </w:rPr>
        <w:t>、深度</w:t>
      </w:r>
      <w:r>
        <w:rPr>
          <w:rFonts w:hint="eastAsia" w:ascii="Times New Roman" w:hAnsi="Times New Roman" w:cs="Times New Roman"/>
          <w:lang w:val="en-US" w:eastAsia="zh-CN"/>
        </w:rPr>
        <w:t>30 cm ~40 cm，</w:t>
      </w:r>
      <w:r>
        <w:rPr>
          <w:rFonts w:hint="eastAsia" w:cs="宋体"/>
          <w:lang w:val="en-US" w:eastAsia="zh-CN"/>
        </w:rPr>
        <w:t>形成便于小型机械通行的操作道兼作排水沟。</w:t>
      </w:r>
      <w:bookmarkStart w:id="10" w:name="_Toc4520_WPSOffice_Level2"/>
    </w:p>
    <w:p>
      <w:pPr>
        <w:pStyle w:val="6"/>
        <w:keepNext w:val="0"/>
        <w:keepLines w:val="0"/>
        <w:pageBreakBefore w:val="0"/>
        <w:widowControl w:val="0"/>
        <w:tabs>
          <w:tab w:val="left" w:pos="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5"/>
        <w:ind w:left="113" w:firstLine="0" w:firstLineChars="0"/>
        <w:textAlignment w:val="auto"/>
        <w:rPr>
          <w:rFonts w:hint="eastAsia" w:ascii="黑体" w:hAnsi="黑体" w:eastAsia="黑体" w:cs="黑体"/>
          <w:spacing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lang w:val="en-US" w:eastAsia="zh-CN"/>
        </w:rPr>
        <w:t xml:space="preserve">5.2  </w:t>
      </w:r>
      <w:bookmarkEnd w:id="10"/>
      <w:r>
        <w:rPr>
          <w:rFonts w:hint="eastAsia" w:ascii="黑体" w:hAnsi="黑体" w:eastAsia="黑体" w:cs="黑体"/>
          <w:spacing w:val="0"/>
          <w:lang w:val="en-US" w:eastAsia="zh-CN"/>
        </w:rPr>
        <w:t>水利灌溉设施</w:t>
      </w:r>
    </w:p>
    <w:p>
      <w:pPr>
        <w:pStyle w:val="6"/>
        <w:spacing w:line="264" w:lineRule="auto"/>
        <w:ind w:right="223"/>
        <w:jc w:val="both"/>
        <w:rPr>
          <w:rFonts w:hint="eastAsia" w:ascii="黑体" w:hAnsi="黑体" w:eastAsia="黑体" w:cs="黑体"/>
          <w:spacing w:val="-1"/>
          <w:lang w:val="en-US"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>5.2.1拦山沟</w:t>
      </w:r>
    </w:p>
    <w:p>
      <w:pPr>
        <w:pStyle w:val="6"/>
        <w:spacing w:line="272" w:lineRule="auto"/>
        <w:ind w:firstLine="420" w:firstLineChars="200"/>
        <w:rPr>
          <w:rFonts w:hint="default" w:cs="宋体"/>
          <w:lang w:val="en-US" w:eastAsia="zh-CN"/>
        </w:rPr>
      </w:pPr>
      <w:r>
        <w:rPr>
          <w:rFonts w:hint="default" w:cs="宋体"/>
          <w:lang w:val="en-US" w:eastAsia="zh-CN"/>
        </w:rPr>
        <w:t>修建拦山沟，易冲毁沟段</w:t>
      </w:r>
      <w:r>
        <w:rPr>
          <w:rFonts w:hint="eastAsia" w:cs="宋体"/>
          <w:lang w:val="en-US" w:eastAsia="zh-CN"/>
        </w:rPr>
        <w:t>宜硬化，</w:t>
      </w:r>
      <w:r>
        <w:rPr>
          <w:rFonts w:hint="default" w:cs="宋体"/>
          <w:lang w:val="en-US" w:eastAsia="zh-CN"/>
        </w:rPr>
        <w:t>确保园外径流</w:t>
      </w:r>
      <w:r>
        <w:rPr>
          <w:rFonts w:hint="eastAsia" w:cs="宋体"/>
          <w:lang w:val="en-US" w:eastAsia="zh-CN"/>
        </w:rPr>
        <w:t>不会水毁</w:t>
      </w:r>
      <w:r>
        <w:rPr>
          <w:rFonts w:hint="default" w:cs="宋体"/>
          <w:lang w:val="en-US" w:eastAsia="zh-CN"/>
        </w:rPr>
        <w:t>园</w:t>
      </w:r>
      <w:r>
        <w:rPr>
          <w:rFonts w:hint="eastAsia" w:cs="宋体"/>
          <w:lang w:val="en-US" w:eastAsia="zh-CN"/>
        </w:rPr>
        <w:t>地,并</w:t>
      </w:r>
      <w:r>
        <w:rPr>
          <w:rFonts w:hint="default" w:cs="宋体"/>
          <w:lang w:val="en-US" w:eastAsia="zh-CN"/>
        </w:rPr>
        <w:t>与主排水沟贯通</w:t>
      </w:r>
      <w:r>
        <w:rPr>
          <w:rFonts w:hint="eastAsia" w:cs="宋体"/>
          <w:lang w:val="en-US" w:eastAsia="zh-CN"/>
        </w:rPr>
        <w:t>，配</w:t>
      </w:r>
      <w:r>
        <w:rPr>
          <w:rFonts w:hint="default" w:cs="宋体"/>
          <w:lang w:val="en-US" w:eastAsia="zh-CN"/>
        </w:rPr>
        <w:t>沉</w:t>
      </w:r>
      <w:r>
        <w:rPr>
          <w:rFonts w:hint="eastAsia" w:cs="宋体"/>
          <w:lang w:val="en-US" w:eastAsia="zh-CN"/>
        </w:rPr>
        <w:t>砂池</w:t>
      </w:r>
      <w:r>
        <w:rPr>
          <w:rFonts w:hint="default" w:cs="宋体"/>
          <w:lang w:val="en-US" w:eastAsia="zh-CN"/>
        </w:rPr>
        <w:t>。</w:t>
      </w:r>
    </w:p>
    <w:p>
      <w:pPr>
        <w:pStyle w:val="6"/>
        <w:spacing w:line="272" w:lineRule="auto"/>
        <w:rPr>
          <w:rFonts w:hint="eastAsia" w:ascii="黑体" w:hAnsi="黑体" w:eastAsia="黑体" w:cs="黑体"/>
          <w:spacing w:val="-1"/>
          <w:lang w:val="en-US"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>5.2.2集水渠道</w:t>
      </w:r>
    </w:p>
    <w:p>
      <w:pPr>
        <w:pStyle w:val="6"/>
        <w:spacing w:line="272" w:lineRule="auto"/>
        <w:rPr>
          <w:rFonts w:hint="default" w:ascii="黑体" w:hAnsi="黑体" w:eastAsia="黑体" w:cs="黑体"/>
          <w:spacing w:val="-1"/>
          <w:lang w:val="en-US"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 xml:space="preserve">    </w:t>
      </w:r>
      <w:r>
        <w:rPr>
          <w:rFonts w:hint="eastAsia" w:cs="宋体"/>
          <w:lang w:val="en-US" w:eastAsia="zh-CN"/>
        </w:rPr>
        <w:t xml:space="preserve"> 在山坞等合水方向，修筑与水平带垂直贯通的自上而下的集水渠道，与沉砂池、蓄水池相连通。</w:t>
      </w:r>
    </w:p>
    <w:p>
      <w:pPr>
        <w:pStyle w:val="6"/>
        <w:spacing w:line="264" w:lineRule="auto"/>
        <w:ind w:right="223"/>
        <w:jc w:val="both"/>
        <w:rPr>
          <w:rFonts w:hint="eastAsia" w:ascii="黑体" w:hAnsi="黑体" w:eastAsia="黑体" w:cs="黑体"/>
          <w:spacing w:val="-1"/>
          <w:lang w:val="en-US"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>5.2.3 蓄水池</w:t>
      </w:r>
    </w:p>
    <w:p>
      <w:pPr>
        <w:pStyle w:val="6"/>
        <w:spacing w:line="272" w:lineRule="auto"/>
        <w:ind w:firstLine="416" w:firstLineChars="200"/>
        <w:rPr>
          <w:rFonts w:hint="eastAsia" w:cs="宋体"/>
          <w:lang w:eastAsia="zh-CN"/>
        </w:rPr>
      </w:pPr>
      <w:r>
        <w:rPr>
          <w:rFonts w:cs="宋体"/>
          <w:spacing w:val="-1"/>
          <w:lang w:eastAsia="zh-CN"/>
        </w:rPr>
        <w:t>在</w:t>
      </w:r>
      <w:r>
        <w:rPr>
          <w:spacing w:val="-1"/>
          <w:lang w:eastAsia="zh-CN"/>
        </w:rPr>
        <w:t>山</w:t>
      </w:r>
      <w:r>
        <w:rPr>
          <w:rFonts w:cs="宋体"/>
          <w:spacing w:val="-1"/>
          <w:lang w:eastAsia="zh-CN"/>
        </w:rPr>
        <w:t>坞</w:t>
      </w:r>
      <w:r>
        <w:rPr>
          <w:spacing w:val="-1"/>
          <w:lang w:eastAsia="zh-CN"/>
        </w:rPr>
        <w:t>、</w:t>
      </w:r>
      <w:r>
        <w:rPr>
          <w:rFonts w:cs="宋体"/>
          <w:spacing w:val="-1"/>
          <w:lang w:eastAsia="zh-CN"/>
        </w:rPr>
        <w:t>冷</w:t>
      </w:r>
      <w:r>
        <w:rPr>
          <w:spacing w:val="-1"/>
          <w:lang w:eastAsia="zh-CN"/>
        </w:rPr>
        <w:t>水</w:t>
      </w:r>
      <w:r>
        <w:rPr>
          <w:rFonts w:cs="宋体"/>
          <w:spacing w:val="-1"/>
          <w:lang w:eastAsia="zh-CN"/>
        </w:rPr>
        <w:t>窟</w:t>
      </w:r>
      <w:r>
        <w:rPr>
          <w:spacing w:val="-1"/>
          <w:lang w:eastAsia="zh-CN"/>
        </w:rPr>
        <w:t>、</w:t>
      </w:r>
      <w:r>
        <w:rPr>
          <w:rFonts w:cs="宋体"/>
          <w:spacing w:val="-1"/>
          <w:lang w:eastAsia="zh-CN"/>
        </w:rPr>
        <w:t>长下</w:t>
      </w:r>
      <w:r>
        <w:rPr>
          <w:spacing w:val="-1"/>
          <w:lang w:eastAsia="zh-CN"/>
        </w:rPr>
        <w:t>坡路</w:t>
      </w:r>
      <w:r>
        <w:rPr>
          <w:rFonts w:cs="宋体"/>
          <w:spacing w:val="-1"/>
          <w:lang w:eastAsia="zh-CN"/>
        </w:rPr>
        <w:t>转弯等利于集</w:t>
      </w:r>
      <w:r>
        <w:rPr>
          <w:spacing w:val="-1"/>
          <w:lang w:eastAsia="zh-CN"/>
        </w:rPr>
        <w:t>水</w:t>
      </w:r>
      <w:r>
        <w:rPr>
          <w:rFonts w:cs="宋体"/>
          <w:spacing w:val="-1"/>
          <w:lang w:eastAsia="zh-CN"/>
        </w:rPr>
        <w:t>处开挖</w:t>
      </w:r>
      <w:r>
        <w:rPr>
          <w:rFonts w:hint="eastAsia" w:cs="宋体"/>
          <w:lang w:eastAsia="zh-CN"/>
        </w:rPr>
        <w:t>蓄水池。容积每公顷宜配置</w:t>
      </w:r>
      <w:r>
        <w:rPr>
          <w:rFonts w:hint="default" w:ascii="Times New Roman" w:hAnsi="Times New Roman" w:cs="Times New Roman"/>
          <w:lang w:val="en-US" w:eastAsia="zh-CN"/>
        </w:rPr>
        <w:t>10 m³</w:t>
      </w:r>
      <w:r>
        <w:rPr>
          <w:rFonts w:hint="eastAsia" w:cs="宋体"/>
          <w:lang w:val="en-US" w:eastAsia="zh-CN"/>
        </w:rPr>
        <w:t>以上，</w:t>
      </w:r>
      <w:r>
        <w:rPr>
          <w:rFonts w:hint="eastAsia" w:cs="宋体"/>
          <w:lang w:eastAsia="zh-CN"/>
        </w:rPr>
        <w:t>配沉砂池和放水管道，有防漏处理和安全防护设施，蓄水池蓄满水后通过溢出口导流进排水沟。或每公顷配置容</w:t>
      </w:r>
      <w:r>
        <w:rPr>
          <w:rFonts w:hint="eastAsia" w:ascii="Times New Roman" w:hAnsi="Times New Roman" w:cs="Times New Roman"/>
          <w:lang w:val="en-US" w:eastAsia="zh-CN"/>
        </w:rPr>
        <w:t>积</w:t>
      </w:r>
      <w:r>
        <w:rPr>
          <w:rFonts w:hint="default" w:ascii="Times New Roman" w:hAnsi="Times New Roman" w:cs="Times New Roman"/>
          <w:lang w:val="en-US" w:eastAsia="zh-CN"/>
        </w:rPr>
        <w:t>3 m³</w:t>
      </w:r>
      <w:r>
        <w:rPr>
          <w:rFonts w:hint="eastAsia" w:cs="宋体"/>
          <w:lang w:val="en-US" w:eastAsia="zh-CN"/>
        </w:rPr>
        <w:t>的</w:t>
      </w:r>
      <w:r>
        <w:rPr>
          <w:rFonts w:hint="eastAsia" w:cs="宋体"/>
          <w:lang w:eastAsia="zh-CN"/>
        </w:rPr>
        <w:t>集雨水桶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cs="宋体"/>
          <w:lang w:val="en-US" w:eastAsia="zh-CN"/>
        </w:rPr>
        <w:t>个以上。</w:t>
      </w:r>
    </w:p>
    <w:p>
      <w:pPr>
        <w:pStyle w:val="6"/>
        <w:spacing w:line="272" w:lineRule="auto"/>
        <w:rPr>
          <w:rFonts w:hint="eastAsia" w:ascii="黑体" w:hAnsi="黑体" w:eastAsia="黑体" w:cs="黑体"/>
          <w:spacing w:val="-1"/>
          <w:lang w:val="en-US"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>5.2.4  喷灌</w:t>
      </w:r>
    </w:p>
    <w:p>
      <w:pPr>
        <w:pStyle w:val="6"/>
        <w:spacing w:line="272" w:lineRule="auto"/>
        <w:ind w:firstLine="420" w:firstLineChars="200"/>
        <w:rPr>
          <w:rFonts w:hint="default" w:cs="宋体"/>
          <w:lang w:val="en-US" w:eastAsia="zh-CN"/>
        </w:rPr>
      </w:pPr>
      <w:r>
        <w:rPr>
          <w:rFonts w:hint="eastAsia" w:cs="宋体"/>
          <w:lang w:val="en-US" w:eastAsia="zh-CN"/>
        </w:rPr>
        <w:t>喷灌地下管道</w:t>
      </w:r>
      <w:r>
        <w:rPr>
          <w:rFonts w:hint="eastAsia" w:cs="宋体"/>
          <w:lang w:eastAsia="zh-CN"/>
        </w:rPr>
        <w:t>靠水平带最外侧深埋≥</w:t>
      </w:r>
      <w:r>
        <w:rPr>
          <w:rFonts w:hint="eastAsia" w:cs="宋体"/>
          <w:lang w:val="en-US" w:eastAsia="zh-CN"/>
        </w:rPr>
        <w:t>2</w:t>
      </w:r>
      <w:r>
        <w:rPr>
          <w:rFonts w:hint="default" w:cs="宋体"/>
          <w:lang w:eastAsia="zh-CN"/>
        </w:rPr>
        <w:t>0cm</w:t>
      </w:r>
      <w:r>
        <w:rPr>
          <w:rFonts w:hint="eastAsia" w:cs="宋体"/>
          <w:lang w:eastAsia="zh-CN"/>
        </w:rPr>
        <w:t>，立管靠最外侧固定。管道经过通</w:t>
      </w:r>
      <w:r>
        <w:rPr>
          <w:rFonts w:hint="eastAsia" w:cs="宋体"/>
          <w:lang w:val="en-US" w:eastAsia="zh-CN"/>
        </w:rPr>
        <w:t>道时深埋以防机械损坏，</w:t>
      </w:r>
      <w:r>
        <w:rPr>
          <w:rFonts w:hint="eastAsia" w:cs="宋体"/>
          <w:lang w:eastAsia="zh-CN"/>
        </w:rPr>
        <w:t>管网设施不得妨碍机具的通行与作业。可配置基于高位水池的自压式管道灌溉施肥系统，在水源附近的主管上设置肥料配置和注入及加压系统，按需求在喷灌水中定量混入肥料溶液。相关要求应符合</w:t>
      </w:r>
      <w:r>
        <w:rPr>
          <w:rFonts w:hint="eastAsia" w:cs="宋体"/>
          <w:lang w:val="en-US" w:eastAsia="zh-CN"/>
        </w:rPr>
        <w:t>GB/T50363中的喷滴灌的规定。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5"/>
        <w:ind w:left="113" w:firstLine="0" w:firstLineChars="0"/>
        <w:textAlignment w:val="auto"/>
        <w:rPr>
          <w:rFonts w:hint="eastAsia" w:ascii="黑体" w:hAnsi="黑体" w:eastAsia="黑体" w:cs="黑体"/>
          <w:spacing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lang w:val="en-US" w:eastAsia="zh-CN"/>
        </w:rPr>
        <w:t>5.3  电力设施</w:t>
      </w:r>
    </w:p>
    <w:p>
      <w:pPr>
        <w:pStyle w:val="6"/>
        <w:spacing w:line="272" w:lineRule="auto"/>
        <w:ind w:firstLine="420" w:firstLineChars="200"/>
        <w:rPr>
          <w:rFonts w:hint="default" w:cs="宋体"/>
          <w:lang w:val="en-US" w:eastAsia="zh-CN"/>
        </w:rPr>
      </w:pPr>
      <w:r>
        <w:rPr>
          <w:rFonts w:hint="eastAsia" w:cs="宋体"/>
          <w:lang w:val="en-US" w:eastAsia="zh-CN"/>
        </w:rPr>
        <w:t>根据园地生产、生活需要，合理配置强电、弱电设施，符合电力系统安装与运行要求，保证用电质量与安全。相关要求符合GB/T 30600中的农田输配电的规定。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5"/>
        <w:ind w:left="113" w:firstLine="0" w:firstLineChars="0"/>
        <w:textAlignment w:val="auto"/>
        <w:rPr>
          <w:rFonts w:hint="eastAsia" w:ascii="黑体" w:hAnsi="黑体" w:eastAsia="黑体" w:cs="黑体"/>
          <w:spacing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lang w:val="en-US" w:eastAsia="zh-CN"/>
        </w:rPr>
        <w:t>5.4  设备农机库</w:t>
      </w:r>
    </w:p>
    <w:p>
      <w:pPr>
        <w:pStyle w:val="6"/>
        <w:spacing w:line="272" w:lineRule="auto"/>
        <w:ind w:firstLine="420" w:firstLineChars="200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选择基地交通方便的缓坡地建设机库，接通水电和通讯网络，存放和维修保养作业机械和设备。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11" w:name="_Toc4520_WPSOffice_Level1"/>
      <w:r>
        <w:rPr>
          <w:rFonts w:hint="eastAsia" w:ascii="黑体" w:hAnsi="黑体" w:eastAsia="黑体" w:cs="黑体"/>
          <w:lang w:val="en-US" w:eastAsia="zh-CN"/>
        </w:rPr>
        <w:t>6  整地</w:t>
      </w:r>
      <w:bookmarkEnd w:id="11"/>
    </w:p>
    <w:p>
      <w:pPr>
        <w:pStyle w:val="6"/>
        <w:keepNext w:val="0"/>
        <w:keepLines w:val="0"/>
        <w:pageBreakBefore w:val="0"/>
        <w:widowControl w:val="0"/>
        <w:tabs>
          <w:tab w:val="left" w:pos="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5"/>
        <w:ind w:left="113" w:firstLine="0" w:firstLineChars="0"/>
        <w:textAlignment w:val="auto"/>
        <w:rPr>
          <w:rFonts w:hint="eastAsia" w:ascii="黑体" w:hAnsi="黑体" w:eastAsia="黑体" w:cs="黑体"/>
          <w:spacing w:val="0"/>
          <w:lang w:val="en-US" w:eastAsia="zh-CN"/>
        </w:rPr>
      </w:pPr>
      <w:bookmarkStart w:id="12" w:name="_Toc30631_WPSOffice_Level2"/>
      <w:r>
        <w:rPr>
          <w:rFonts w:hint="eastAsia" w:ascii="黑体" w:hAnsi="黑体" w:eastAsia="黑体" w:cs="黑体"/>
          <w:spacing w:val="0"/>
          <w:lang w:val="en-US" w:eastAsia="zh-CN"/>
        </w:rPr>
        <w:t>6.1  山场清理</w:t>
      </w:r>
    </w:p>
    <w:p>
      <w:pPr>
        <w:pStyle w:val="6"/>
        <w:spacing w:line="272" w:lineRule="auto"/>
        <w:ind w:firstLine="420" w:firstLineChars="200"/>
        <w:rPr>
          <w:rFonts w:hint="default" w:cs="宋体"/>
          <w:lang w:val="en-US" w:eastAsia="zh-CN"/>
        </w:rPr>
      </w:pPr>
      <w:r>
        <w:rPr>
          <w:rFonts w:hint="eastAsia" w:cs="宋体"/>
          <w:lang w:val="en-US" w:eastAsia="zh-CN"/>
        </w:rPr>
        <w:t>提前在7月</w:t>
      </w:r>
      <w:r>
        <w:rPr>
          <w:rFonts w:hint="eastAsia" w:ascii="Times New Roman" w:hAnsi="Times New Roman" w:cs="Times New Roman"/>
          <w:lang w:val="en-US" w:eastAsia="zh-CN"/>
        </w:rPr>
        <w:t xml:space="preserve"> ~</w:t>
      </w:r>
      <w:r>
        <w:rPr>
          <w:rFonts w:hint="eastAsia" w:cs="宋体"/>
          <w:lang w:val="en-US" w:eastAsia="zh-CN"/>
        </w:rPr>
        <w:t>8月份，</w:t>
      </w:r>
      <w:r>
        <w:rPr>
          <w:rFonts w:hint="default" w:cs="宋体"/>
          <w:lang w:val="en-US" w:eastAsia="zh-CN"/>
        </w:rPr>
        <w:t>宜选择割灌机、油锯、挖掘机等机械</w:t>
      </w:r>
      <w:r>
        <w:rPr>
          <w:rFonts w:hint="eastAsia" w:cs="宋体"/>
          <w:lang w:val="en-US" w:eastAsia="zh-CN"/>
        </w:rPr>
        <w:t>实施</w:t>
      </w:r>
      <w:r>
        <w:rPr>
          <w:rFonts w:hint="default" w:cs="宋体"/>
          <w:lang w:val="en-US" w:eastAsia="zh-CN"/>
        </w:rPr>
        <w:t>林地清理</w:t>
      </w:r>
      <w:r>
        <w:rPr>
          <w:rFonts w:hint="eastAsia" w:cs="宋体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5"/>
        <w:ind w:left="113" w:firstLine="0" w:firstLineChars="0"/>
        <w:textAlignment w:val="auto"/>
        <w:rPr>
          <w:rFonts w:hint="eastAsia" w:ascii="黑体" w:hAnsi="黑体" w:eastAsia="黑体" w:cs="黑体"/>
          <w:spacing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lang w:val="en-US" w:eastAsia="zh-CN"/>
        </w:rPr>
        <w:t>6.2  水平带建设</w:t>
      </w:r>
    </w:p>
    <w:p>
      <w:pPr>
        <w:pStyle w:val="6"/>
        <w:spacing w:line="272" w:lineRule="auto"/>
        <w:ind w:firstLine="420" w:firstLineChars="200"/>
        <w:rPr>
          <w:rFonts w:hint="default" w:cs="宋体"/>
          <w:lang w:val="en-US" w:eastAsia="zh-CN"/>
        </w:rPr>
      </w:pPr>
      <w:r>
        <w:rPr>
          <w:rFonts w:hint="eastAsia" w:cs="宋体"/>
          <w:lang w:val="en-US" w:eastAsia="zh-CN"/>
        </w:rPr>
        <w:t>在8-9月份，根据山场地形，用挖机开挖水平带，宽度</w:t>
      </w:r>
      <w:r>
        <w:rPr>
          <w:rFonts w:hint="default" w:ascii="Times New Roman" w:hAnsi="Times New Roman" w:cs="Times New Roman"/>
          <w:lang w:val="en-US" w:eastAsia="zh-CN"/>
        </w:rPr>
        <w:t>2.5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lang w:val="en-US" w:eastAsia="zh-CN"/>
        </w:rPr>
        <w:t>~3.5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default" w:cs="宋体"/>
          <w:lang w:val="en-US" w:eastAsia="zh-CN"/>
        </w:rPr>
        <w:t>，</w:t>
      </w:r>
      <w:r>
        <w:rPr>
          <w:rFonts w:hint="eastAsia" w:cs="宋体"/>
          <w:lang w:val="en-US" w:eastAsia="zh-CN"/>
        </w:rPr>
        <w:t>把斜坡表土铲下置放于水平带表层，实施土壤改良。用挖机手臂夯实斜坡减少塌方,坡度大于</w:t>
      </w:r>
      <w:r>
        <w:rPr>
          <w:rFonts w:hint="eastAsia" w:cs="宋体"/>
          <w:sz w:val="21"/>
          <w:szCs w:val="21"/>
          <w:lang w:val="en-US" w:eastAsia="zh-CN" w:bidi="ar-SA"/>
        </w:rPr>
        <w:t>25°</w:t>
      </w:r>
      <w:r>
        <w:rPr>
          <w:rFonts w:hint="eastAsia" w:cs="宋体"/>
          <w:lang w:val="en-US" w:eastAsia="zh-CN"/>
        </w:rPr>
        <w:t>山场在2个水平带中间至少保留1米宽斜坡。水平带外高内低，反斜坡坡度2°</w:t>
      </w:r>
      <w:r>
        <w:rPr>
          <w:rFonts w:hint="default" w:ascii="Times New Roman" w:hAnsi="Times New Roman" w:cs="Times New Roman"/>
          <w:lang w:val="en-US" w:eastAsia="zh-CN"/>
        </w:rPr>
        <w:t>~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cs="宋体"/>
          <w:lang w:val="en-US" w:eastAsia="zh-CN"/>
        </w:rPr>
        <w:t>3°，长度方向适当倾斜利于建集水渠道。水平带建设示意图详见附录B。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5"/>
        <w:ind w:left="113" w:firstLine="0" w:firstLineChars="0"/>
        <w:textAlignment w:val="auto"/>
        <w:rPr>
          <w:rFonts w:hint="eastAsia" w:ascii="黑体" w:hAnsi="黑体" w:eastAsia="黑体" w:cs="黑体"/>
          <w:spacing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lang w:val="en-US" w:eastAsia="zh-CN"/>
        </w:rPr>
        <w:t xml:space="preserve">6.3 </w:t>
      </w:r>
      <w:bookmarkEnd w:id="12"/>
      <w:r>
        <w:rPr>
          <w:rFonts w:hint="eastAsia" w:ascii="黑体" w:hAnsi="黑体" w:eastAsia="黑体" w:cs="黑体"/>
          <w:spacing w:val="0"/>
          <w:lang w:val="en-US" w:eastAsia="zh-CN"/>
        </w:rPr>
        <w:t xml:space="preserve"> 排水沟建设</w:t>
      </w:r>
    </w:p>
    <w:p>
      <w:pPr>
        <w:pStyle w:val="6"/>
        <w:spacing w:line="272" w:lineRule="auto"/>
        <w:ind w:firstLine="420" w:firstLineChars="200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结合操作道建设，在水平带内侧下挖宽沟修建宽排水沟，土壤堆到水平带外侧构建树盘。利于水平带空间合理布局。</w:t>
      </w:r>
    </w:p>
    <w:p>
      <w:pPr>
        <w:pStyle w:val="6"/>
        <w:spacing w:line="272" w:lineRule="auto"/>
        <w:rPr>
          <w:rFonts w:hint="eastAsia" w:ascii="黑体" w:hAnsi="Times New Roman" w:eastAsia="黑体" w:cs="Times New Roman"/>
          <w:spacing w:val="0"/>
          <w:lang w:val="en-US" w:eastAsia="zh-CN"/>
        </w:rPr>
      </w:pPr>
      <w:r>
        <w:rPr>
          <w:rFonts w:hint="eastAsia" w:ascii="黑体" w:hAnsi="Times New Roman" w:eastAsia="黑体" w:cs="Times New Roman"/>
          <w:spacing w:val="0"/>
          <w:lang w:val="en-US" w:eastAsia="zh-CN"/>
        </w:rPr>
        <w:t>6.4  堆高树盘</w:t>
      </w:r>
    </w:p>
    <w:p>
      <w:pPr>
        <w:pStyle w:val="6"/>
        <w:spacing w:line="272" w:lineRule="auto"/>
        <w:ind w:firstLine="420" w:firstLineChars="200"/>
        <w:rPr>
          <w:rFonts w:hint="default" w:cs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在</w:t>
      </w:r>
      <w:r>
        <w:rPr>
          <w:rFonts w:hint="eastAsia" w:cs="宋体"/>
          <w:lang w:val="en-US" w:eastAsia="zh-CN"/>
        </w:rPr>
        <w:t>水平带外侧间隔</w:t>
      </w:r>
      <w:r>
        <w:rPr>
          <w:rFonts w:hint="eastAsia" w:ascii="Times New Roman" w:hAnsi="Times New Roman" w:cs="Times New Roman"/>
          <w:lang w:val="en-US" w:eastAsia="zh-CN"/>
        </w:rPr>
        <w:t>5 m ~ 6 m</w:t>
      </w:r>
      <w:r>
        <w:rPr>
          <w:rFonts w:hint="eastAsia" w:cs="宋体"/>
          <w:lang w:val="en-US" w:eastAsia="zh-CN"/>
        </w:rPr>
        <w:t>堆放，形成高</w:t>
      </w:r>
      <w:r>
        <w:rPr>
          <w:rFonts w:hint="eastAsia" w:ascii="Times New Roman" w:hAnsi="Times New Roman" w:cs="Times New Roman"/>
          <w:lang w:val="en-US" w:eastAsia="zh-CN"/>
        </w:rPr>
        <w:t xml:space="preserve">30 cm </w:t>
      </w:r>
      <w:r>
        <w:rPr>
          <w:rFonts w:hint="default" w:ascii="Times New Roman" w:hAnsi="Times New Roman" w:cs="Times New Roman"/>
          <w:lang w:val="en-US" w:eastAsia="zh-CN"/>
        </w:rPr>
        <w:t>~</w:t>
      </w:r>
      <w:r>
        <w:rPr>
          <w:rFonts w:hint="eastAsia" w:ascii="Times New Roman" w:hAnsi="Times New Roman" w:cs="Times New Roman"/>
          <w:lang w:val="en-US" w:eastAsia="zh-CN"/>
        </w:rPr>
        <w:t xml:space="preserve"> 40 cm</w:t>
      </w:r>
      <w:r>
        <w:rPr>
          <w:rFonts w:hint="eastAsia" w:cs="宋体"/>
          <w:lang w:val="en-US" w:eastAsia="zh-CN"/>
        </w:rPr>
        <w:t>、直径</w:t>
      </w:r>
      <w:r>
        <w:rPr>
          <w:rFonts w:hint="eastAsia" w:ascii="Times New Roman" w:hAnsi="Times New Roman" w:cs="Times New Roman"/>
          <w:lang w:val="en-US" w:eastAsia="zh-CN"/>
        </w:rPr>
        <w:t xml:space="preserve">80 cm </w:t>
      </w:r>
      <w:r>
        <w:rPr>
          <w:rFonts w:hint="eastAsia" w:cs="宋体"/>
          <w:lang w:val="en-US" w:eastAsia="zh-CN"/>
        </w:rPr>
        <w:t>的半圆形土堆，结合施底肥，用小型挖机深挖翻耕，将有机肥拌匀压实，沉降后待植。上下水平带的定植点宜错开布局。有机肥符合NY/T 394的规定。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/>
        <w:ind w:left="0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13" w:name="_Toc30631_WPSOffice_Level1"/>
      <w:r>
        <w:rPr>
          <w:rFonts w:hint="eastAsia" w:ascii="黑体" w:hAnsi="黑体" w:eastAsia="黑体" w:cs="黑体"/>
          <w:lang w:val="en-US" w:eastAsia="zh-CN"/>
        </w:rPr>
        <w:t>7  栽植</w:t>
      </w:r>
    </w:p>
    <w:p>
      <w:pPr>
        <w:pStyle w:val="28"/>
        <w:numPr>
          <w:ilvl w:val="-1"/>
          <w:numId w:val="0"/>
        </w:numPr>
        <w:ind w:left="0" w:firstLineChars="0"/>
        <w:rPr>
          <w:rFonts w:hint="eastAsia"/>
        </w:rPr>
      </w:pPr>
      <w:r>
        <w:rPr>
          <w:rFonts w:hint="eastAsia"/>
          <w:lang w:val="en-US" w:eastAsia="zh-CN"/>
        </w:rPr>
        <w:t xml:space="preserve">7.1  </w:t>
      </w:r>
      <w:r>
        <w:rPr>
          <w:rFonts w:hint="eastAsia"/>
        </w:rPr>
        <w:t xml:space="preserve">时间  </w:t>
      </w:r>
    </w:p>
    <w:p>
      <w:pPr>
        <w:pStyle w:val="27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宜在11月初至次年</w:t>
      </w:r>
      <w:r>
        <w:rPr>
          <w:rFonts w:hint="eastAsia" w:hAnsi="宋体" w:cs="宋体"/>
          <w:sz w:val="21"/>
          <w:szCs w:val="21"/>
          <w:lang w:val="en-US" w:eastAsia="zh-CN" w:bidi="ar-SA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月底栽植。</w:t>
      </w:r>
    </w:p>
    <w:p>
      <w:pPr>
        <w:pStyle w:val="28"/>
        <w:numPr>
          <w:ilvl w:val="-1"/>
          <w:numId w:val="0"/>
        </w:numPr>
        <w:ind w:left="0"/>
        <w:rPr>
          <w:rFonts w:hint="eastAsia"/>
        </w:rPr>
      </w:pPr>
      <w:r>
        <w:rPr>
          <w:rFonts w:hint="eastAsia"/>
          <w:lang w:val="en-US" w:eastAsia="zh-CN"/>
        </w:rPr>
        <w:t>7.2  种苗</w:t>
      </w:r>
    </w:p>
    <w:p>
      <w:pPr>
        <w:pStyle w:val="27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宜选用细榧等良种大苗，在上风处</w:t>
      </w:r>
      <w:r>
        <w:rPr>
          <w:rFonts w:hint="eastAsia" w:hAnsi="宋体" w:cs="宋体"/>
          <w:sz w:val="21"/>
          <w:szCs w:val="21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道路外侧按3%</w:t>
      </w:r>
      <w:r>
        <w:rPr>
          <w:rFonts w:hint="eastAsia" w:ascii="Times New Roman"/>
        </w:rPr>
        <w:t xml:space="preserve"> </w:t>
      </w:r>
      <w:r>
        <w:rPr>
          <w:rFonts w:ascii="Times New Roman"/>
        </w:rPr>
        <w:t>~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5%配植雄株。香榧良种详见附录C。</w:t>
      </w:r>
    </w:p>
    <w:p>
      <w:pPr>
        <w:pStyle w:val="28"/>
        <w:numPr>
          <w:ilvl w:val="-1"/>
          <w:numId w:val="0"/>
        </w:numPr>
        <w:ind w:left="0"/>
        <w:rPr>
          <w:rFonts w:hint="eastAsia"/>
        </w:rPr>
      </w:pPr>
      <w:r>
        <w:rPr>
          <w:rFonts w:hint="eastAsia"/>
          <w:lang w:val="en-US" w:eastAsia="zh-CN"/>
        </w:rPr>
        <w:t xml:space="preserve">7.3  </w:t>
      </w:r>
      <w:r>
        <w:rPr>
          <w:rFonts w:hint="eastAsia"/>
          <w:lang w:eastAsia="zh-CN"/>
        </w:rPr>
        <w:t>种植</w:t>
      </w:r>
      <w:r>
        <w:rPr>
          <w:rFonts w:hint="eastAsia"/>
        </w:rPr>
        <w:t xml:space="preserve">密度  </w:t>
      </w:r>
    </w:p>
    <w:p>
      <w:pPr>
        <w:pStyle w:val="27"/>
        <w:rPr>
          <w:rFonts w:hint="eastAsia"/>
        </w:rPr>
      </w:pPr>
      <w:r>
        <w:rPr>
          <w:rFonts w:hint="eastAsia"/>
          <w:lang w:val="en-US" w:eastAsia="zh-CN"/>
        </w:rPr>
        <w:t>每</w:t>
      </w:r>
      <w:r>
        <w:rPr>
          <w:rFonts w:hint="eastAsia"/>
        </w:rPr>
        <w:t>公顷</w:t>
      </w:r>
      <w:r>
        <w:rPr>
          <w:rFonts w:hint="eastAsia"/>
          <w:lang w:val="en-US" w:eastAsia="zh-CN"/>
        </w:rPr>
        <w:t>375</w:t>
      </w:r>
      <w:r>
        <w:rPr>
          <w:rFonts w:hint="eastAsia"/>
        </w:rPr>
        <w:t>株</w:t>
      </w:r>
      <w:r>
        <w:rPr>
          <w:rFonts w:hint="eastAsia" w:ascii="Times New Roman"/>
        </w:rPr>
        <w:t xml:space="preserve"> </w:t>
      </w:r>
      <w:r>
        <w:rPr>
          <w:rFonts w:ascii="Times New Roman"/>
        </w:rPr>
        <w:t>~</w:t>
      </w:r>
      <w:r>
        <w:rPr>
          <w:rFonts w:hint="eastAsia"/>
          <w:lang w:val="en-US" w:eastAsia="zh-CN"/>
        </w:rPr>
        <w:t>450</w:t>
      </w:r>
      <w:r>
        <w:rPr>
          <w:rFonts w:hint="eastAsia"/>
        </w:rPr>
        <w:t>株。</w:t>
      </w:r>
    </w:p>
    <w:p>
      <w:pPr>
        <w:pStyle w:val="28"/>
        <w:numPr>
          <w:ilvl w:val="-1"/>
          <w:numId w:val="0"/>
        </w:numPr>
        <w:ind w:left="0"/>
        <w:rPr>
          <w:rFonts w:hint="eastAsia" w:ascii="宋体" w:hAnsi="宋体"/>
        </w:rPr>
      </w:pPr>
      <w:r>
        <w:rPr>
          <w:rFonts w:hint="eastAsia"/>
          <w:lang w:val="en-US" w:eastAsia="zh-CN"/>
        </w:rPr>
        <w:t>7.4  定植</w:t>
      </w:r>
      <w:r>
        <w:rPr>
          <w:rFonts w:hint="eastAsia"/>
        </w:rPr>
        <w:t xml:space="preserve"> </w:t>
      </w:r>
    </w:p>
    <w:p>
      <w:pPr>
        <w:pStyle w:val="27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hAnsi="宋体" w:cs="宋体"/>
          <w:sz w:val="21"/>
          <w:szCs w:val="21"/>
          <w:lang w:val="en-US" w:eastAsia="zh-CN" w:bidi="ar-SA"/>
        </w:rPr>
        <w:t>定植前对苗木进行修剪缠根、断根及过多枝条，保留树冠骨架，浸泡生根剂、杀菌剂处理。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苗木</w:t>
      </w:r>
      <w:r>
        <w:rPr>
          <w:rFonts w:hint="eastAsia" w:hAnsi="宋体" w:cs="宋体"/>
          <w:sz w:val="21"/>
          <w:szCs w:val="21"/>
          <w:lang w:val="en-US" w:eastAsia="zh-CN" w:bidi="ar-SA"/>
        </w:rPr>
        <w:t>靠外侧定值，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根系位于水平带面上，叶面朝阳，苗正、根系舒展</w:t>
      </w:r>
      <w:r>
        <w:rPr>
          <w:rFonts w:hint="eastAsia" w:hAnsi="宋体" w:cs="宋体"/>
          <w:sz w:val="21"/>
          <w:szCs w:val="21"/>
          <w:lang w:val="en-US" w:eastAsia="zh-CN" w:bidi="ar-SA"/>
        </w:rPr>
        <w:t>不缠绕。定植后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土壤分层踏实，下实上松，</w:t>
      </w:r>
      <w:r>
        <w:rPr>
          <w:rFonts w:hint="eastAsia" w:hAnsi="宋体" w:cs="宋体"/>
          <w:sz w:val="21"/>
          <w:szCs w:val="21"/>
          <w:lang w:val="en-US" w:eastAsia="zh-CN" w:bidi="ar-SA"/>
        </w:rPr>
        <w:t>树盘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覆盖杂草、土工布保湿。相关技术符合DB3311/T 51</w:t>
      </w:r>
      <w:r>
        <w:rPr>
          <w:rFonts w:hint="eastAsia" w:cs="宋体"/>
          <w:lang w:val="en-US" w:eastAsia="zh-CN"/>
        </w:rPr>
        <w:t>的规定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/>
        <w:ind w:left="0"/>
        <w:textAlignment w:val="auto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8  </w:t>
      </w:r>
      <w:r>
        <w:rPr>
          <w:rFonts w:ascii="黑体" w:hAnsi="黑体" w:eastAsia="黑体" w:cs="黑体"/>
          <w:spacing w:val="-1"/>
          <w:lang w:eastAsia="zh-CN"/>
        </w:rPr>
        <w:t>抚育</w:t>
      </w:r>
      <w:bookmarkEnd w:id="13"/>
    </w:p>
    <w:p>
      <w:pPr>
        <w:pStyle w:val="6"/>
        <w:spacing w:before="101"/>
        <w:ind w:left="0"/>
        <w:rPr>
          <w:rFonts w:hint="eastAsia" w:ascii="黑体" w:hAnsi="黑体" w:eastAsia="黑体" w:cs="黑体"/>
          <w:spacing w:val="-1"/>
          <w:lang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 xml:space="preserve">8.1  </w:t>
      </w:r>
      <w:r>
        <w:rPr>
          <w:rFonts w:hint="eastAsia" w:ascii="黑体" w:hAnsi="黑体" w:eastAsia="黑体" w:cs="黑体"/>
          <w:spacing w:val="-1"/>
          <w:lang w:eastAsia="zh-CN"/>
        </w:rPr>
        <w:t>中耕抚育</w:t>
      </w:r>
    </w:p>
    <w:p>
      <w:pPr>
        <w:pStyle w:val="6"/>
        <w:spacing w:before="101"/>
        <w:ind w:firstLine="416" w:firstLineChars="200"/>
        <w:rPr>
          <w:rFonts w:hint="eastAsia" w:cs="宋体"/>
          <w:spacing w:val="-1"/>
          <w:lang w:eastAsia="zh-CN"/>
        </w:rPr>
      </w:pPr>
      <w:r>
        <w:rPr>
          <w:rFonts w:hint="eastAsia" w:cs="宋体"/>
          <w:spacing w:val="-1"/>
          <w:lang w:eastAsia="zh-CN"/>
        </w:rPr>
        <w:t>用</w:t>
      </w:r>
      <w:r>
        <w:rPr>
          <w:rFonts w:hint="eastAsia"/>
          <w:spacing w:val="-2"/>
          <w:lang w:val="en-US" w:eastAsia="zh-CN"/>
        </w:rPr>
        <w:t>小型挖机松土施肥，用微耕机、割灌除草机、碎草还田机械等机械进行除草中耕。水平带之间的</w:t>
      </w:r>
      <w:r>
        <w:rPr>
          <w:rFonts w:hint="eastAsia" w:cs="宋体"/>
          <w:lang w:val="en-US" w:eastAsia="zh-CN"/>
        </w:rPr>
        <w:t>斜坡生草护坡或套种条叶榕等覆盖。</w:t>
      </w:r>
    </w:p>
    <w:p>
      <w:pPr>
        <w:pStyle w:val="6"/>
        <w:spacing w:before="101"/>
        <w:ind w:left="0"/>
        <w:rPr>
          <w:rFonts w:hint="eastAsia" w:ascii="黑体" w:hAnsi="黑体" w:eastAsia="黑体" w:cs="黑体"/>
          <w:spacing w:val="-1"/>
          <w:lang w:val="en-US"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>8.2  整形修剪</w:t>
      </w:r>
    </w:p>
    <w:p>
      <w:pPr>
        <w:pStyle w:val="6"/>
        <w:spacing w:line="272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冬季用电动修枝剪、电动高枝剪、电动手锯进行整形修剪，以适应机械化管理。宜自然开心型、分层疏散型等早实丰产树冠。</w:t>
      </w:r>
    </w:p>
    <w:p>
      <w:pPr>
        <w:pStyle w:val="6"/>
        <w:spacing w:before="101"/>
        <w:ind w:left="0"/>
        <w:rPr>
          <w:rFonts w:hint="eastAsia" w:ascii="黑体" w:hAnsi="黑体" w:eastAsia="黑体" w:cs="黑体"/>
          <w:spacing w:val="-1"/>
          <w:lang w:val="en-US"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>8.3  病虫害防控</w:t>
      </w:r>
    </w:p>
    <w:p>
      <w:pPr>
        <w:pStyle w:val="6"/>
        <w:spacing w:before="101"/>
        <w:rPr>
          <w:rFonts w:hint="default" w:eastAsia="宋体" w:asciiTheme="minorEastAsia" w:hAnsiTheme="minorEastAsia" w:cstheme="minorEastAsia"/>
          <w:spacing w:val="-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 xml:space="preserve"> 综合运用植保无人机、</w:t>
      </w:r>
      <w:r>
        <w:rPr>
          <w:rFonts w:hint="default" w:ascii="宋体" w:hAnsi="宋体" w:eastAsia="宋体" w:cs="宋体"/>
          <w:sz w:val="21"/>
          <w:szCs w:val="21"/>
          <w:lang w:val="en-US" w:eastAsia="zh-CN" w:bidi="ar-SA"/>
        </w:rPr>
        <w:t>高压喷雾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打药机、喷灌等机械设备防控。农药应符合NY/T 393</w:t>
      </w:r>
      <w:r>
        <w:rPr>
          <w:rFonts w:hint="eastAsia" w:cs="宋体"/>
          <w:lang w:val="en-US" w:eastAsia="zh-CN"/>
        </w:rPr>
        <w:t>的规定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。</w:t>
      </w:r>
    </w:p>
    <w:p>
      <w:pPr>
        <w:pStyle w:val="6"/>
        <w:tabs>
          <w:tab w:val="left" w:pos="432"/>
        </w:tabs>
        <w:spacing w:before="0" w:beforeLines="100" w:afterLines="100"/>
        <w:ind w:left="0"/>
        <w:rPr>
          <w:rFonts w:hint="eastAsia" w:ascii="黑体" w:hAnsi="黑体" w:eastAsia="黑体" w:cs="黑体"/>
          <w:spacing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lang w:val="en-US" w:eastAsia="zh-CN"/>
        </w:rPr>
        <w:t>9  物资运输</w:t>
      </w:r>
    </w:p>
    <w:p>
      <w:pPr>
        <w:pStyle w:val="6"/>
        <w:spacing w:before="101"/>
        <w:ind w:left="0" w:firstLine="0" w:firstLineChars="0"/>
        <w:rPr>
          <w:rFonts w:hint="eastAsia" w:ascii="黑体" w:hAnsi="黑体" w:eastAsia="黑体" w:cs="黑体"/>
          <w:spacing w:val="-1"/>
          <w:lang w:val="en-US"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>9.1  通道运输</w:t>
      </w:r>
    </w:p>
    <w:p>
      <w:pPr>
        <w:pStyle w:val="6"/>
        <w:spacing w:before="101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选用适宜果园的中小型拖拉机等机械设备在基地内主路、支路路网中</w:t>
      </w:r>
      <w:r>
        <w:rPr>
          <w:rFonts w:hint="eastAsia" w:cs="宋体"/>
          <w:sz w:val="21"/>
          <w:szCs w:val="21"/>
          <w:lang w:val="en-US" w:eastAsia="zh-CN" w:bidi="ar-SA"/>
        </w:rPr>
        <w:t>运输物资。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选用微型运输车、履带运输车等机械设备，在水平带内的操作道运送有机肥和香榧青果等物资。</w:t>
      </w:r>
    </w:p>
    <w:p>
      <w:pPr>
        <w:pStyle w:val="6"/>
        <w:spacing w:before="101"/>
        <w:ind w:left="0" w:firstLine="0" w:firstLineChars="0"/>
        <w:rPr>
          <w:rFonts w:hint="eastAsia" w:ascii="黑体" w:hAnsi="黑体" w:eastAsia="黑体" w:cs="黑体"/>
          <w:spacing w:val="-1"/>
          <w:lang w:val="en-US"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>9.2  轨道运输</w:t>
      </w:r>
    </w:p>
    <w:p>
      <w:pPr>
        <w:pStyle w:val="6"/>
        <w:spacing w:before="101"/>
        <w:ind w:firstLine="416" w:firstLineChars="200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cs="宋体"/>
          <w:spacing w:val="-1"/>
          <w:lang w:eastAsia="zh-CN"/>
        </w:rPr>
        <w:t>坡度较大、行走式耕作机械不易通行的园地，安装与水平带垂直布局的单轨运输系统，运送有机肥和香榧青果等物资。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单轨安装使用符合DB33∕T 2458</w:t>
      </w:r>
      <w:r>
        <w:rPr>
          <w:rFonts w:hint="eastAsia" w:cs="宋体"/>
          <w:lang w:val="en-US" w:eastAsia="zh-CN"/>
        </w:rPr>
        <w:t>的规定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/>
        <w:ind w:left="0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14" w:name="_Toc2682_WPSOffice_Level1"/>
      <w:r>
        <w:rPr>
          <w:rFonts w:hint="eastAsia" w:ascii="黑体" w:hAnsi="黑体" w:eastAsia="黑体" w:cs="黑体"/>
          <w:lang w:val="en-US" w:eastAsia="zh-CN"/>
        </w:rPr>
        <w:t>10  老基地改造</w:t>
      </w:r>
      <w:bookmarkEnd w:id="14"/>
    </w:p>
    <w:p>
      <w:pPr>
        <w:pStyle w:val="6"/>
        <w:spacing w:before="101"/>
        <w:ind w:left="0"/>
        <w:rPr>
          <w:rFonts w:hint="eastAsia" w:ascii="黑体" w:hAnsi="黑体" w:eastAsia="黑体" w:cs="黑体"/>
          <w:spacing w:val="-1"/>
          <w:lang w:val="en-US" w:eastAsia="zh-CN"/>
        </w:rPr>
      </w:pPr>
      <w:bookmarkStart w:id="15" w:name="_Toc10236_WPSOffice_Level2"/>
      <w:bookmarkStart w:id="16" w:name="_Toc31271_WPSOffice_Level2"/>
      <w:r>
        <w:rPr>
          <w:rFonts w:hint="eastAsia" w:ascii="黑体" w:hAnsi="黑体" w:eastAsia="黑体" w:cs="黑体"/>
          <w:spacing w:val="-1"/>
          <w:lang w:val="en-US" w:eastAsia="zh-CN"/>
        </w:rPr>
        <w:t>10.1  修建通道</w:t>
      </w:r>
    </w:p>
    <w:p>
      <w:pPr>
        <w:pStyle w:val="6"/>
        <w:spacing w:before="101"/>
        <w:ind w:left="0"/>
        <w:rPr>
          <w:rFonts w:hint="eastAsia" w:ascii="黑体" w:hAnsi="黑体" w:eastAsia="黑体" w:cs="黑体"/>
          <w:spacing w:val="-1"/>
          <w:lang w:val="en-US"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条件适合园地，冬季用挖机修建不同规格的基地通道。同步将阻碍</w:t>
      </w:r>
      <w:r>
        <w:rPr>
          <w:rFonts w:hint="eastAsia" w:cs="宋体"/>
          <w:sz w:val="21"/>
          <w:szCs w:val="21"/>
          <w:lang w:val="en-US" w:eastAsia="zh-CN" w:bidi="ar-SA"/>
        </w:rPr>
        <w:t>机械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通</w:t>
      </w:r>
      <w:r>
        <w:rPr>
          <w:rFonts w:hint="eastAsia" w:cs="宋体"/>
          <w:sz w:val="21"/>
          <w:szCs w:val="21"/>
          <w:lang w:val="en-US" w:eastAsia="zh-CN" w:bidi="ar-SA"/>
        </w:rPr>
        <w:t>行的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香榧移植到路外侧。</w:t>
      </w:r>
    </w:p>
    <w:bookmarkEnd w:id="15"/>
    <w:p>
      <w:pPr>
        <w:pStyle w:val="6"/>
        <w:spacing w:before="101"/>
        <w:ind w:left="0" w:leftChars="0" w:firstLine="0" w:firstLineChars="0"/>
        <w:rPr>
          <w:rFonts w:hint="eastAsia" w:ascii="黑体" w:hAnsi="黑体" w:eastAsia="黑体" w:cs="黑体"/>
          <w:spacing w:val="-1"/>
          <w:lang w:val="en-US" w:eastAsia="zh-CN"/>
        </w:rPr>
      </w:pPr>
      <w:r>
        <w:rPr>
          <w:rFonts w:hint="eastAsia" w:ascii="黑体" w:hAnsi="黑体" w:eastAsia="黑体" w:cs="黑体"/>
          <w:spacing w:val="-1"/>
          <w:lang w:val="en-US" w:eastAsia="zh-CN"/>
        </w:rPr>
        <w:t xml:space="preserve">10.2  </w:t>
      </w:r>
      <w:bookmarkEnd w:id="16"/>
      <w:bookmarkStart w:id="17" w:name="_Toc1082_WPSOffice_Level2"/>
      <w:r>
        <w:rPr>
          <w:rFonts w:hint="eastAsia" w:ascii="黑体" w:hAnsi="黑体" w:eastAsia="黑体" w:cs="黑体"/>
          <w:spacing w:val="-1"/>
          <w:lang w:val="en-US" w:eastAsia="zh-CN"/>
        </w:rPr>
        <w:t>整理水平带</w:t>
      </w:r>
    </w:p>
    <w:p>
      <w:pPr>
        <w:pStyle w:val="6"/>
        <w:spacing w:before="101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冬季以人工配合小型挖机整理水平带，内侧挖宽沟形成操作道。同步将阻碍</w:t>
      </w:r>
      <w:r>
        <w:rPr>
          <w:rFonts w:hint="eastAsia" w:cs="宋体"/>
          <w:sz w:val="21"/>
          <w:szCs w:val="21"/>
          <w:lang w:val="en-US" w:eastAsia="zh-CN" w:bidi="ar-SA"/>
        </w:rPr>
        <w:t>机械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通行或内侧生长不良的香榧</w:t>
      </w:r>
      <w:r>
        <w:rPr>
          <w:rFonts w:hint="eastAsia" w:cs="宋体"/>
          <w:sz w:val="21"/>
          <w:szCs w:val="21"/>
          <w:lang w:val="en-US" w:eastAsia="zh-CN" w:bidi="ar-SA"/>
        </w:rPr>
        <w:t>重剪后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移植到外侧。</w:t>
      </w:r>
    </w:p>
    <w:bookmarkEnd w:id="17"/>
    <w:p>
      <w:pPr>
        <w:pStyle w:val="6"/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/>
        <w:ind w:left="0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18" w:name="_Toc3262_WPSOffice_Level1"/>
      <w:r>
        <w:rPr>
          <w:rFonts w:hint="eastAsia" w:ascii="黑体" w:hAnsi="黑体" w:eastAsia="黑体" w:cs="黑体"/>
          <w:lang w:val="en-US" w:eastAsia="zh-CN"/>
        </w:rPr>
        <w:t>11  设施设备维护与管理</w:t>
      </w:r>
      <w:bookmarkEnd w:id="18"/>
    </w:p>
    <w:p>
      <w:pPr>
        <w:pStyle w:val="6"/>
        <w:tabs>
          <w:tab w:val="left" w:pos="432"/>
        </w:tabs>
        <w:spacing w:before="0" w:beforeLines="100" w:afterLines="100"/>
        <w:ind w:left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11.1  通道维护</w:t>
      </w:r>
    </w:p>
    <w:p>
      <w:pPr>
        <w:pStyle w:val="6"/>
        <w:spacing w:before="101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定期检查清理排水沟及涵洞，及时维修设施</w:t>
      </w:r>
      <w:r>
        <w:rPr>
          <w:rFonts w:hint="eastAsia" w:cs="宋体"/>
          <w:sz w:val="21"/>
          <w:szCs w:val="21"/>
          <w:lang w:val="en-US" w:eastAsia="zh-CN" w:bidi="ar-SA"/>
        </w:rPr>
        <w:t>,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清理路面保障通行。</w:t>
      </w:r>
    </w:p>
    <w:p>
      <w:pPr>
        <w:pStyle w:val="6"/>
        <w:tabs>
          <w:tab w:val="left" w:pos="432"/>
        </w:tabs>
        <w:spacing w:before="0" w:beforeLines="100" w:afterLines="100"/>
        <w:ind w:left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11.2  水电检修与维护</w:t>
      </w:r>
    </w:p>
    <w:p>
      <w:pPr>
        <w:pStyle w:val="6"/>
        <w:tabs>
          <w:tab w:val="left" w:pos="850"/>
        </w:tabs>
        <w:spacing w:before="175" w:beforeLines="-2147483648" w:afterLines="-2147483648"/>
        <w:ind w:left="0" w:firstLine="42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定期做好水电管网维护，在冰冻暴雨等极端天气强化维护。</w:t>
      </w:r>
    </w:p>
    <w:p>
      <w:pPr>
        <w:pStyle w:val="6"/>
        <w:tabs>
          <w:tab w:val="left" w:pos="850"/>
        </w:tabs>
        <w:spacing w:before="175"/>
        <w:ind w:left="0"/>
        <w:rPr>
          <w:rFonts w:hint="eastAsia" w:ascii="黑体" w:hAnsi="黑体" w:eastAsia="黑体" w:cs="黑体"/>
          <w:lang w:val="en-US" w:eastAsia="zh-CN"/>
        </w:rPr>
      </w:pPr>
      <w:bookmarkStart w:id="19" w:name="_Toc9852_WPSOffice_Level2"/>
      <w:r>
        <w:rPr>
          <w:rFonts w:hint="eastAsia" w:ascii="黑体" w:hAnsi="黑体" w:eastAsia="黑体" w:cs="黑体"/>
          <w:lang w:val="en-US" w:eastAsia="zh-CN"/>
        </w:rPr>
        <w:t>11.3  设备管理</w:t>
      </w:r>
      <w:bookmarkEnd w:id="19"/>
    </w:p>
    <w:p>
      <w:pPr>
        <w:pStyle w:val="6"/>
        <w:spacing w:before="101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规范操作各类机械设备，定期做好设备保养维修。机械运作前后和运作间隙加油、涂油等工作应远离香榧树。</w:t>
      </w:r>
    </w:p>
    <w:p>
      <w:pPr>
        <w:pStyle w:val="6"/>
        <w:tabs>
          <w:tab w:val="left" w:pos="850"/>
        </w:tabs>
        <w:spacing w:before="175"/>
        <w:ind w:left="0"/>
        <w:rPr>
          <w:rFonts w:hint="eastAsia" w:ascii="黑体" w:hAnsi="黑体" w:eastAsia="黑体" w:cs="黑体"/>
          <w:lang w:val="en-US" w:eastAsia="zh-CN"/>
        </w:rPr>
      </w:pPr>
      <w:bookmarkStart w:id="20" w:name="_Toc8758_WPSOffice_Level2"/>
      <w:r>
        <w:rPr>
          <w:rFonts w:hint="eastAsia" w:ascii="黑体" w:hAnsi="黑体" w:eastAsia="黑体" w:cs="黑体"/>
          <w:lang w:val="en-US" w:eastAsia="zh-CN"/>
        </w:rPr>
        <w:t>11.</w:t>
      </w:r>
      <w:bookmarkEnd w:id="20"/>
      <w:r>
        <w:rPr>
          <w:rFonts w:hint="eastAsia" w:ascii="黑体" w:hAnsi="黑体" w:eastAsia="黑体" w:cs="黑体"/>
          <w:lang w:val="en-US" w:eastAsia="zh-CN"/>
        </w:rPr>
        <w:t>4  安全管理</w:t>
      </w:r>
    </w:p>
    <w:p>
      <w:pPr>
        <w:pStyle w:val="6"/>
        <w:spacing w:before="101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制定并落实安全生产管理制度。机具操作人员应经过岗前培训，熟练掌握操作技术并严格按规范进行作业和维护。</w:t>
      </w:r>
    </w:p>
    <w:p>
      <w:pPr>
        <w:spacing w:before="4"/>
        <w:ind w:firstLine="4044" w:firstLineChars="1926"/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bookmarkStart w:id="21" w:name="_Toc31271_WPSOffice_Level1"/>
    </w:p>
    <w:p>
      <w:pPr>
        <w:spacing w:before="4"/>
        <w:ind w:firstLine="4044" w:firstLineChars="1926"/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spacing w:before="4"/>
        <w:ind w:firstLine="4044" w:firstLineChars="1926"/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spacing w:before="4"/>
        <w:ind w:firstLine="4044" w:firstLineChars="1926"/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附录 A</w:t>
      </w:r>
    </w:p>
    <w:p>
      <w:pPr>
        <w:widowControl/>
        <w:autoSpaceDE w:val="0"/>
        <w:autoSpaceDN w:val="0"/>
        <w:ind w:firstLine="3780" w:firstLineChars="1800"/>
        <w:jc w:val="both"/>
        <w:rPr>
          <w:rFonts w:ascii="黑体" w:hAnsi="Times New Roman" w:eastAsia="黑体"/>
          <w:kern w:val="0"/>
          <w:sz w:val="21"/>
          <w:szCs w:val="21"/>
        </w:rPr>
      </w:pPr>
      <w:r>
        <w:rPr>
          <w:rFonts w:hint="eastAsia" w:ascii="黑体" w:hAnsi="Times New Roman" w:eastAsia="黑体"/>
          <w:kern w:val="0"/>
          <w:sz w:val="21"/>
          <w:szCs w:val="21"/>
        </w:rPr>
        <w:t>（资料性）</w:t>
      </w:r>
    </w:p>
    <w:p>
      <w:pPr>
        <w:spacing w:before="4"/>
        <w:ind w:firstLine="72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机械化装备配置推荐表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 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  </w:t>
      </w:r>
    </w:p>
    <w:p>
      <w:pPr>
        <w:spacing w:before="4"/>
        <w:ind w:firstLine="72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 </w:t>
      </w:r>
      <w:bookmarkEnd w:id="21"/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 w:firstLine="2951" w:firstLineChars="1400"/>
        <w:rPr>
          <w:rStyle w:val="18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</w:rPr>
      </w:pPr>
      <w:r>
        <w:rPr>
          <w:rStyle w:val="18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lang w:eastAsia="zh-CN"/>
        </w:rPr>
        <w:t>表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A.</w:t>
      </w:r>
      <w:r>
        <w:rPr>
          <w:rStyle w:val="18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lang w:val="en-US" w:eastAsia="zh-CN"/>
        </w:rPr>
        <w:t>1</w:t>
      </w:r>
      <w:r>
        <w:rPr>
          <w:rStyle w:val="18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机械化装备配置推荐表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 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  </w:t>
      </w:r>
      <w:r>
        <w:rPr>
          <w:rStyle w:val="18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</w:rPr>
        <w:t>   </w:t>
      </w:r>
      <w:r>
        <w:rPr>
          <w:rStyle w:val="18"/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</w:rPr>
        <w:t> </w:t>
      </w:r>
    </w:p>
    <w:tbl>
      <w:tblPr>
        <w:tblStyle w:val="15"/>
        <w:tblW w:w="8010" w:type="dxa"/>
        <w:tblInd w:w="9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970"/>
        <w:gridCol w:w="4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Align w:val="center"/>
          </w:tcPr>
          <w:p>
            <w:pPr>
              <w:spacing w:line="200" w:lineRule="atLeast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机具种类</w:t>
            </w: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356" w:firstLineChars="20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机具名称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890" w:firstLineChars="50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备  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Merge w:val="restart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挖掘机械</w:t>
            </w: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中型挖机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用于开挖道路、水平带</w:t>
            </w: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、蓄水池等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Merge w:val="continue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小型挖机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  <w:t>用于水平带内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 w:bidi="ar-SA"/>
              </w:rPr>
              <w:t>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  <w:t>挖宽沟，堆高树盘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  <w:t>松土施肥抚育。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Merge w:val="restart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耕地机械</w:t>
            </w: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微耕机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用于开沟松土施肥等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938" w:type="dxa"/>
            <w:vMerge w:val="continue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旋耕机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用于松土施肥。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Merge w:val="restart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修剪机械</w:t>
            </w: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电动修枝剪</w:t>
            </w:r>
          </w:p>
        </w:tc>
        <w:tc>
          <w:tcPr>
            <w:tcW w:w="4102" w:type="dxa"/>
            <w:vMerge w:val="restart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用于树冠整形修剪，以适应机械化作业需要。宜培养自然开心型或分层疏散型早实丰产树冠。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Merge w:val="continue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电动高枝剪</w:t>
            </w:r>
          </w:p>
        </w:tc>
        <w:tc>
          <w:tcPr>
            <w:tcW w:w="4102" w:type="dxa"/>
            <w:vMerge w:val="continue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38" w:type="dxa"/>
            <w:vMerge w:val="continue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电动手锯</w:t>
            </w:r>
          </w:p>
        </w:tc>
        <w:tc>
          <w:tcPr>
            <w:tcW w:w="4102" w:type="dxa"/>
            <w:vMerge w:val="continue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Merge w:val="restart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植保机械</w:t>
            </w: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植保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无人机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用于病虫害防控与香榧人工授粉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Merge w:val="continue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高压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喷雾</w:t>
            </w: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机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用于病虫害防控与香榧人工授粉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Merge w:val="continue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太阳能杀虫灯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用于病虫害物理防控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Merge w:val="continue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自走式碎草还田机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用于生草栽培基地除草覆盖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Merge w:val="continue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割灌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机</w:t>
            </w: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、油锯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用于生草栽培基地除草覆盖，清理杂灌。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Merge w:val="restart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物资运输机械</w:t>
            </w: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拖拉机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适宜果园的中小型拖拉机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Merge w:val="continue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履带</w:t>
            </w: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 xml:space="preserve">运输车   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履带通行宽度70cm</w:t>
            </w:r>
            <w:r>
              <w:rPr>
                <w:rFonts w:hint="eastAsia"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~</w:t>
            </w: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84cm,用于支路及水平带内运输有机肥与青果等物资。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Merge w:val="continue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微型运输车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用于水平带内运输有机肥与青果等物资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8" w:type="dxa"/>
            <w:vMerge w:val="continue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轨道运输</w:t>
            </w: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机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用于坡度较大园地的物资运输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938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生产监控设备</w:t>
            </w:r>
          </w:p>
        </w:tc>
        <w:tc>
          <w:tcPr>
            <w:tcW w:w="1970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视频监控</w:t>
            </w:r>
          </w:p>
        </w:tc>
        <w:tc>
          <w:tcPr>
            <w:tcW w:w="4102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用于香榧园</w:t>
            </w:r>
            <w:bookmarkStart w:id="22" w:name="_GoBack"/>
            <w:bookmarkEnd w:id="22"/>
            <w:r>
              <w:rPr>
                <w:rFonts w:hint="eastAsia" w:asciiTheme="minorEastAsia" w:hAnsiTheme="minorEastAsia" w:cstheme="minorEastAsia"/>
                <w:spacing w:val="-1"/>
                <w:kern w:val="0"/>
                <w:sz w:val="18"/>
                <w:szCs w:val="18"/>
                <w:lang w:val="en-US" w:eastAsia="zh-CN" w:bidi="ar-SA"/>
              </w:rPr>
              <w:t>经营管理监控，根据需要配置手机信号放大器。线上展示有机生产管理全过程，促进培育消费群体。</w:t>
            </w:r>
          </w:p>
        </w:tc>
      </w:tr>
    </w:tbl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  <w:t xml:space="preserve">                         </w:t>
      </w: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pStyle w:val="6"/>
        <w:ind w:left="7" w:firstLine="210" w:firstLineChars="10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                            </w:t>
      </w:r>
    </w:p>
    <w:p>
      <w:pPr>
        <w:pStyle w:val="6"/>
        <w:ind w:firstLine="3780" w:firstLineChars="1800"/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ascii="黑体" w:hAnsi="黑体" w:eastAsia="黑体" w:cs="黑体"/>
          <w:sz w:val="21"/>
          <w:szCs w:val="21"/>
          <w:lang w:eastAsia="zh-CN"/>
        </w:rPr>
        <w:t xml:space="preserve">附 录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B</w:t>
      </w:r>
    </w:p>
    <w:p>
      <w:pPr>
        <w:widowControl/>
        <w:autoSpaceDE w:val="0"/>
        <w:autoSpaceDN w:val="0"/>
        <w:ind w:firstLine="3990" w:firstLineChars="1900"/>
        <w:jc w:val="both"/>
        <w:rPr>
          <w:rFonts w:ascii="黑体" w:hAnsi="Times New Roman" w:eastAsia="黑体"/>
          <w:kern w:val="0"/>
          <w:sz w:val="21"/>
          <w:szCs w:val="21"/>
        </w:rPr>
      </w:pPr>
      <w:r>
        <w:rPr>
          <w:rFonts w:hint="eastAsia" w:ascii="黑体" w:hAnsi="Times New Roman" w:eastAsia="黑体"/>
          <w:kern w:val="0"/>
          <w:sz w:val="21"/>
          <w:szCs w:val="21"/>
          <w:lang w:eastAsia="zh-CN"/>
        </w:rPr>
        <w:t>（资料性</w:t>
      </w:r>
      <w:r>
        <w:rPr>
          <w:rFonts w:hint="eastAsia" w:ascii="黑体" w:hAnsi="Times New Roman" w:eastAsia="黑体"/>
          <w:kern w:val="0"/>
          <w:sz w:val="21"/>
          <w:szCs w:val="21"/>
        </w:rPr>
        <w:t>）</w:t>
      </w:r>
    </w:p>
    <w:p>
      <w:pPr>
        <w:pStyle w:val="6"/>
        <w:ind w:left="7"/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     机械化水平带建设示意图</w:t>
      </w:r>
    </w:p>
    <w:p>
      <w:pPr>
        <w:spacing w:before="1"/>
        <w:rPr>
          <w:rFonts w:ascii="宋体" w:hAnsi="宋体" w:eastAsia="宋体" w:cs="宋体"/>
          <w:sz w:val="27"/>
          <w:szCs w:val="27"/>
          <w:lang w:eastAsia="zh-CN"/>
        </w:rPr>
      </w:pPr>
    </w:p>
    <w:p>
      <w:pPr>
        <w:tabs>
          <w:tab w:val="left" w:pos="954"/>
        </w:tabs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  <w:tab/>
      </w:r>
      <w:r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  <w:drawing>
          <wp:inline distT="0" distB="0" distL="114300" distR="114300">
            <wp:extent cx="6082665" cy="4300220"/>
            <wp:effectExtent l="0" t="0" r="13335" b="5080"/>
            <wp:docPr id="2" name="图片 2" descr="种水平带外侧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种水平带外侧示意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2665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spacing w:line="200" w:lineRule="atLeast"/>
        <w:ind w:firstLine="2520" w:firstLineChars="1200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图B.1 机械化水平带建设示意图</w:t>
      </w: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spacing w:line="200" w:lineRule="atLeast"/>
        <w:jc w:val="both"/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</w:pPr>
    </w:p>
    <w:p>
      <w:pPr>
        <w:pStyle w:val="6"/>
        <w:ind w:left="7" w:firstLine="210" w:firstLineChars="100"/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                             </w:t>
      </w:r>
      <w:r>
        <w:rPr>
          <w:rFonts w:ascii="黑体" w:hAnsi="黑体" w:eastAsia="黑体" w:cs="黑体"/>
          <w:sz w:val="21"/>
          <w:szCs w:val="21"/>
          <w:lang w:eastAsia="zh-CN"/>
        </w:rPr>
        <w:t xml:space="preserve">附 录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C</w:t>
      </w:r>
    </w:p>
    <w:p>
      <w:pPr>
        <w:widowControl/>
        <w:autoSpaceDE w:val="0"/>
        <w:autoSpaceDN w:val="0"/>
        <w:ind w:firstLine="3780" w:firstLineChars="1800"/>
        <w:jc w:val="both"/>
        <w:rPr>
          <w:rFonts w:ascii="黑体" w:hAnsi="Times New Roman" w:eastAsia="黑体"/>
          <w:kern w:val="0"/>
          <w:sz w:val="21"/>
          <w:szCs w:val="21"/>
        </w:rPr>
      </w:pPr>
      <w:r>
        <w:rPr>
          <w:rFonts w:hint="eastAsia" w:ascii="黑体" w:hAnsi="Times New Roman" w:eastAsia="黑体"/>
          <w:kern w:val="0"/>
          <w:sz w:val="21"/>
          <w:szCs w:val="21"/>
          <w:lang w:eastAsia="zh-CN"/>
        </w:rPr>
        <w:t>（资料性</w:t>
      </w:r>
      <w:r>
        <w:rPr>
          <w:rFonts w:hint="eastAsia" w:ascii="黑体" w:hAnsi="Times New Roman" w:eastAsia="黑体"/>
          <w:kern w:val="0"/>
          <w:sz w:val="21"/>
          <w:szCs w:val="21"/>
        </w:rPr>
        <w:t>）</w:t>
      </w:r>
    </w:p>
    <w:p>
      <w:pPr>
        <w:widowControl/>
        <w:autoSpaceDE w:val="0"/>
        <w:autoSpaceDN w:val="0"/>
        <w:ind w:firstLine="2310" w:firstLineChars="1100"/>
        <w:jc w:val="both"/>
        <w:rPr>
          <w:rFonts w:hint="eastAsia" w:ascii="黑体" w:hAnsi="Times New Roman" w:eastAsia="黑体"/>
          <w:kern w:val="0"/>
          <w:sz w:val="21"/>
          <w:szCs w:val="21"/>
          <w:lang w:eastAsia="zh-CN"/>
        </w:rPr>
      </w:pPr>
      <w:r>
        <w:rPr>
          <w:rFonts w:hint="eastAsia" w:ascii="黑体" w:hAnsi="Times New Roman" w:eastAsia="黑体"/>
          <w:kern w:val="0"/>
          <w:sz w:val="21"/>
          <w:szCs w:val="21"/>
          <w:lang w:eastAsia="zh-CN"/>
        </w:rPr>
        <w:t>国家及省级林木良种审（认）定的香榧良种</w:t>
      </w:r>
    </w:p>
    <w:p>
      <w:pPr>
        <w:widowControl/>
        <w:autoSpaceDE w:val="0"/>
        <w:autoSpaceDN w:val="0"/>
        <w:ind w:firstLine="2310" w:firstLineChars="1100"/>
        <w:jc w:val="both"/>
        <w:rPr>
          <w:rFonts w:hint="eastAsia" w:ascii="黑体" w:hAnsi="Times New Roman" w:eastAsia="黑体"/>
          <w:kern w:val="0"/>
          <w:sz w:val="21"/>
          <w:szCs w:val="21"/>
          <w:lang w:eastAsia="zh-CN"/>
        </w:rPr>
      </w:pPr>
    </w:p>
    <w:p>
      <w:pPr>
        <w:widowControl/>
        <w:autoSpaceDE w:val="0"/>
        <w:autoSpaceDN w:val="0"/>
        <w:ind w:firstLine="2310" w:firstLineChars="1100"/>
        <w:jc w:val="both"/>
        <w:rPr>
          <w:rFonts w:hint="eastAsia" w:ascii="黑体" w:hAnsi="Times New Roman" w:eastAsia="黑体"/>
          <w:kern w:val="0"/>
          <w:sz w:val="21"/>
          <w:szCs w:val="21"/>
          <w:lang w:eastAsia="zh-CN"/>
        </w:rPr>
      </w:pPr>
      <w:r>
        <w:rPr>
          <w:rFonts w:hint="eastAsia" w:ascii="黑体" w:hAnsi="Times New Roman" w:eastAsia="黑体"/>
          <w:kern w:val="0"/>
          <w:sz w:val="21"/>
          <w:szCs w:val="21"/>
          <w:lang w:eastAsia="zh-CN"/>
        </w:rPr>
        <w:t>表</w:t>
      </w:r>
      <w:r>
        <w:rPr>
          <w:rFonts w:hint="eastAsia" w:ascii="黑体" w:hAnsi="Times New Roman" w:eastAsia="黑体"/>
          <w:kern w:val="0"/>
          <w:sz w:val="21"/>
          <w:szCs w:val="21"/>
          <w:lang w:val="en-US" w:eastAsia="zh-CN"/>
        </w:rPr>
        <w:t xml:space="preserve">C.1  </w:t>
      </w:r>
      <w:r>
        <w:rPr>
          <w:rFonts w:hint="eastAsia" w:ascii="黑体" w:hAnsi="Times New Roman" w:eastAsia="黑体"/>
          <w:kern w:val="0"/>
          <w:sz w:val="21"/>
          <w:szCs w:val="21"/>
          <w:lang w:eastAsia="zh-CN"/>
        </w:rPr>
        <w:t>国家及省级林木良种审（认）定的香榧良种</w:t>
      </w:r>
    </w:p>
    <w:tbl>
      <w:tblPr>
        <w:tblStyle w:val="15"/>
        <w:tblW w:w="9722" w:type="dxa"/>
        <w:tblInd w:w="-18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2268"/>
        <w:gridCol w:w="960"/>
        <w:gridCol w:w="867"/>
        <w:gridCol w:w="42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4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18"/>
              </w:rPr>
              <w:t>良种名称</w:t>
            </w:r>
          </w:p>
        </w:tc>
        <w:tc>
          <w:tcPr>
            <w:tcW w:w="226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18"/>
              </w:rPr>
              <w:t>品种编号</w:t>
            </w:r>
          </w:p>
        </w:tc>
        <w:tc>
          <w:tcPr>
            <w:tcW w:w="96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选育地</w:t>
            </w:r>
          </w:p>
        </w:tc>
        <w:tc>
          <w:tcPr>
            <w:tcW w:w="86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18"/>
              </w:rPr>
              <w:t>类 型</w:t>
            </w:r>
          </w:p>
        </w:tc>
        <w:tc>
          <w:tcPr>
            <w:tcW w:w="428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18"/>
              </w:rPr>
              <w:t>主 要 特 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134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18"/>
              </w:rPr>
              <w:t>细 榧</w:t>
            </w:r>
          </w:p>
        </w:tc>
        <w:tc>
          <w:tcPr>
            <w:tcW w:w="226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国S-SV-TG-024-201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</w:t>
            </w:r>
          </w:p>
          <w:p>
            <w:pPr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18"/>
              </w:rPr>
              <w:t>诸暨</w:t>
            </w:r>
          </w:p>
        </w:tc>
        <w:tc>
          <w:tcPr>
            <w:tcW w:w="86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18"/>
              </w:rPr>
              <w:t>品 种</w:t>
            </w:r>
          </w:p>
        </w:tc>
        <w:tc>
          <w:tcPr>
            <w:tcW w:w="42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18"/>
              </w:rPr>
            </w:pPr>
            <w:r>
              <w:rPr>
                <w:kern w:val="0"/>
                <w:sz w:val="18"/>
                <w:szCs w:val="18"/>
              </w:rPr>
              <w:t>籽大小均匀，形态整齐，棱纹细密平直，壳薄，种仁饱满，油脂含量高；炒后质松脆、味清香，有独特的榧香风味，品质最佳。9月上中旬成熟。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东榧3号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浙S-SV-TG-009-2015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</w:t>
            </w:r>
          </w:p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东阳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品 种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种实性状基部略圆，端部略尖，叶片两侧近于平行，基部楔形，丰产，种仁松脆，品质优良。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东榧1号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浙S-SV-TG-005-2017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</w:t>
            </w:r>
          </w:p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东阳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品 种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发芽早，种实细长，均匀，种仁松脆，品质优，丰产稳产，成熟早。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龙凤细榧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浙S-SV-TG-006-2017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</w:t>
            </w:r>
          </w:p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东阳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品 种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雌雄同枝，花期同步，可做主栽品种，也可做授粉树配置，加工后种仁松脆，品质优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细珍珠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浙R-SC-TG-009-2015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 xml:space="preserve"> 浙江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嵊州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品种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 xml:space="preserve"> 籽形小，偏圆；出仁率61.36%；种核重2.19 g/粒，核形指数1.19；种仁皱褶浅，种衣极易脱；肉质细腻，回味甜香浓郁。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东白珠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浙R-SV-TG-006-2016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</w:t>
            </w:r>
          </w:p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诸暨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品 种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籽形较圆，壳薄，种仁饱满，脱衣容易 ，品质优。种实成熟期9月中上旬，比细榧迟7天~ 10天。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脆仁榧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浙R-SV-TG-005-2015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</w:t>
            </w:r>
          </w:p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诸暨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品 种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籽形较长，壳较薄，种仁较饱满，脱衣极易， 极松脆，口感佳，品质极优。种实成熟期9月中旬，比细榧迟10天~ 12天。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早缘榧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浙R-SV-TG-0009-2018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</w:t>
            </w:r>
          </w:p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诸暨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品种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18"/>
                <w:szCs w:val="21"/>
              </w:rPr>
            </w:pPr>
            <w:r>
              <w:rPr>
                <w:kern w:val="0"/>
                <w:sz w:val="18"/>
                <w:szCs w:val="18"/>
              </w:rPr>
              <w:t>为高油脂品种，粗脂肪达58%以上，种仁皱褶浅，种衣薄，较易脱；同样条件加工，其口感细腻程度、酥松度等指标好于细榧。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美林细榧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浙R-SV-TG-010-2018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</w:t>
            </w:r>
          </w:p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诸暨</w:t>
            </w:r>
          </w:p>
        </w:tc>
        <w:tc>
          <w:tcPr>
            <w:tcW w:w="8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品 种</w:t>
            </w:r>
          </w:p>
        </w:tc>
        <w:tc>
          <w:tcPr>
            <w:tcW w:w="42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  <w:t>种壳薄，种仁饱满。鲜籽出鲜核率34.1%，干出核率24.6%，核形指数2.23，鲜核单粒重 2.65g；干核单粒重1.91g，干核出仁率69.1%。丰产性能好。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立勤细榧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浙R-SV-TG-011-2018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</w:t>
            </w:r>
          </w:p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诸暨</w:t>
            </w:r>
          </w:p>
        </w:tc>
        <w:tc>
          <w:tcPr>
            <w:tcW w:w="8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kern w:val="0"/>
                <w:sz w:val="18"/>
                <w:szCs w:val="18"/>
              </w:rPr>
              <w:t>品 种</w:t>
            </w:r>
          </w:p>
        </w:tc>
        <w:tc>
          <w:tcPr>
            <w:tcW w:w="42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  <w:t>种壳薄，种仁饱满。炒制易去衣</w:t>
            </w:r>
            <w:r>
              <w:rPr>
                <w:rFonts w:hint="eastAsia" w:cstheme="minorBidi"/>
                <w:kern w:val="0"/>
                <w:sz w:val="18"/>
                <w:szCs w:val="18"/>
                <w:lang w:val="en-US" w:eastAsia="zh-CN" w:bidi="ar-SA"/>
              </w:rPr>
              <w:t>。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  <w:t>鲜籽出鲜核率34.1%，鲜核单粒重 2.65g；干核单粒重1.91g，干核出仁率69.1%。丰产性能好。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  <w:t>小籽象牙榧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  <w:t>浙S-SV-TG-007-2021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浙江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en-US"/>
              </w:rPr>
              <w:t>新昌</w:t>
            </w:r>
          </w:p>
        </w:tc>
        <w:tc>
          <w:tcPr>
            <w:tcW w:w="8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en-US"/>
              </w:rPr>
            </w:pPr>
            <w:r>
              <w:rPr>
                <w:kern w:val="0"/>
                <w:sz w:val="18"/>
                <w:szCs w:val="18"/>
              </w:rPr>
              <w:t>品 种</w:t>
            </w:r>
          </w:p>
        </w:tc>
        <w:tc>
          <w:tcPr>
            <w:tcW w:w="42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  <w:t>种实长卵形，呈象牙状，平均鲜重7.2g，仁肉皱褶浅、易脱衣；开口处理种壳多为纵裂，适宜加工开口香榧；肉质细腻，口感香酥，品质与‘细榧’一致。早丰性能较好。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</w:trPr>
        <w:tc>
          <w:tcPr>
            <w:tcW w:w="1347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  <w:t>嵊</w:t>
            </w:r>
            <w:r>
              <w:rPr>
                <w:rFonts w:hint="eastAsia" w:cstheme="minorBidi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  <w:t>珠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  <w:t>浙S-SV-TG-008-2021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浙江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嵊州</w:t>
            </w:r>
          </w:p>
        </w:tc>
        <w:tc>
          <w:tcPr>
            <w:tcW w:w="867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en-US"/>
              </w:rPr>
            </w:pPr>
            <w:r>
              <w:rPr>
                <w:kern w:val="0"/>
                <w:sz w:val="18"/>
                <w:szCs w:val="18"/>
              </w:rPr>
              <w:t>品 种</w:t>
            </w:r>
          </w:p>
        </w:tc>
        <w:tc>
          <w:tcPr>
            <w:tcW w:w="4280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  <w:t>来源于实生优良单株。种实近圆形，形状如同珍珠；平均鲜重6.6g，种籽膨大率高，成串结实，丰产性能较好</w:t>
            </w:r>
            <w:r>
              <w:rPr>
                <w:rFonts w:hint="eastAsia" w:cstheme="minorBidi"/>
                <w:kern w:val="0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  <w:t>极易脱衣</w:t>
            </w:r>
            <w:r>
              <w:rPr>
                <w:rFonts w:hint="eastAsia" w:cstheme="minorBidi"/>
                <w:kern w:val="0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  <w:t>肉质细腻，回味甜香</w:t>
            </w:r>
            <w:r>
              <w:rPr>
                <w:rFonts w:hint="eastAsia" w:cstheme="minorBidi"/>
                <w:kern w:val="0"/>
                <w:sz w:val="18"/>
                <w:szCs w:val="18"/>
                <w:lang w:val="en-US" w:eastAsia="zh-CN" w:bidi="ar-SA"/>
              </w:rPr>
              <w:t>。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  <w:t>种籽较小采摘较费工。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</w:tbl>
    <w:p>
      <w:pPr>
        <w:spacing w:line="200" w:lineRule="atLeast"/>
        <w:jc w:val="both"/>
        <w:rPr>
          <w:rFonts w:hint="default" w:ascii="黑体" w:hAnsi="黑体" w:eastAsia="黑体" w:cs="黑体"/>
          <w:sz w:val="20"/>
          <w:szCs w:val="20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0"/>
          <w:u w:val="none"/>
          <w:lang w:val="en-US" w:eastAsia="zh-CN"/>
        </w:rPr>
        <w:t xml:space="preserve">                        </w:t>
      </w:r>
      <w:r>
        <w:rPr>
          <w:rFonts w:hint="eastAsia" w:ascii="黑体" w:hAnsi="黑体" w:eastAsia="黑体" w:cs="黑体"/>
          <w:sz w:val="20"/>
          <w:szCs w:val="20"/>
          <w:u w:val="single"/>
          <w:lang w:val="en-US" w:eastAsia="zh-CN"/>
        </w:rPr>
        <w:t xml:space="preserve">                                        </w:t>
      </w:r>
    </w:p>
    <w:sectPr>
      <w:footerReference r:id="rId5" w:type="default"/>
      <w:pgSz w:w="11900" w:h="16840"/>
      <w:pgMar w:top="1640" w:right="1020" w:bottom="1340" w:left="1300" w:header="1443" w:footer="114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517.15pt;margin-top:773.65pt;height:11.15pt;width:11.1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2" w:lineRule="exact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/>
                    <w:sz w:val="18"/>
                  </w:rPr>
                  <w:t>II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520.5pt;margin-top:773.65pt;height:11.15pt;width:8.6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2" w:lineRule="exact"/>
                  <w:ind w:left="4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宋体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宋体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229"/>
      <w:rPr>
        <w:sz w:val="20"/>
        <w:szCs w:val="20"/>
      </w:rPr>
    </w:pPr>
    <w:r>
      <w:pict>
        <v:shape id="_x0000_s2052" o:spid="_x0000_s2052" o:spt="202" type="#_x0000_t202" style="position:absolute;left:0pt;margin-left:432.7pt;margin-top:71.15pt;height:12.6pt;width:106.9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6"/>
                  <w:spacing w:line="231" w:lineRule="exact"/>
                  <w:ind w:left="20"/>
                  <w:rPr>
                    <w:rFonts w:ascii="黑体" w:hAnsi="黑体" w:eastAsia="黑体" w:cs="黑体"/>
                  </w:rPr>
                </w:pPr>
                <w:r>
                  <w:rPr>
                    <w:rFonts w:hint="eastAsia" w:ascii="黑体" w:hAnsi="黑体" w:eastAsia="黑体" w:cs="黑体"/>
                    <w:spacing w:val="-1"/>
                    <w:lang w:val="en-US" w:eastAsia="zh-CN"/>
                  </w:rPr>
                  <w:t xml:space="preserve">T/ZJSF  </w:t>
                </w:r>
                <w:r>
                  <w:rPr>
                    <w:rFonts w:ascii="黑体" w:hAnsi="黑体" w:eastAsia="黑体" w:cs="黑体"/>
                    <w:spacing w:val="-1"/>
                  </w:rPr>
                  <w:t>XXXX</w:t>
                </w:r>
                <w:r>
                  <w:rPr>
                    <w:spacing w:val="-1"/>
                  </w:rPr>
                  <w:t>—</w:t>
                </w:r>
                <w:r>
                  <w:rPr>
                    <w:rFonts w:ascii="黑体" w:hAnsi="黑体" w:eastAsia="黑体" w:cs="黑体"/>
                    <w:spacing w:val="-1"/>
                  </w:rPr>
                  <w:t>XXXX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8"/>
      <w:suff w:val="nothing"/>
      <w:lvlText w:val="%1.%2　"/>
      <w:lvlJc w:val="left"/>
      <w:pPr>
        <w:ind w:left="5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15354E2"/>
    <w:multiLevelType w:val="singleLevel"/>
    <w:tmpl w:val="315354E2"/>
    <w:lvl w:ilvl="0" w:tentative="0">
      <w:start w:val="2023"/>
      <w:numFmt w:val="decimal"/>
      <w:suff w:val="space"/>
      <w:lvlText w:val="%1-"/>
      <w:lvlJc w:val="left"/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pStyle w:val="2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6BC2"/>
    <w:rsid w:val="000F5D23"/>
    <w:rsid w:val="00263903"/>
    <w:rsid w:val="004D4CAA"/>
    <w:rsid w:val="006969D4"/>
    <w:rsid w:val="008D4282"/>
    <w:rsid w:val="008E76B4"/>
    <w:rsid w:val="009B42E0"/>
    <w:rsid w:val="009F6BC2"/>
    <w:rsid w:val="00AF29C7"/>
    <w:rsid w:val="00BB29CC"/>
    <w:rsid w:val="00CD3AF8"/>
    <w:rsid w:val="00F51159"/>
    <w:rsid w:val="00FE40C7"/>
    <w:rsid w:val="01072A57"/>
    <w:rsid w:val="019075C9"/>
    <w:rsid w:val="01935297"/>
    <w:rsid w:val="01E41D77"/>
    <w:rsid w:val="01FD5A4E"/>
    <w:rsid w:val="020B70DD"/>
    <w:rsid w:val="023377EA"/>
    <w:rsid w:val="023C4923"/>
    <w:rsid w:val="025C05FC"/>
    <w:rsid w:val="029647B0"/>
    <w:rsid w:val="02A07B0F"/>
    <w:rsid w:val="02A255DA"/>
    <w:rsid w:val="02CE24A6"/>
    <w:rsid w:val="03010EE9"/>
    <w:rsid w:val="030745B9"/>
    <w:rsid w:val="0308778A"/>
    <w:rsid w:val="033A2432"/>
    <w:rsid w:val="0351497B"/>
    <w:rsid w:val="03880416"/>
    <w:rsid w:val="03A64CA6"/>
    <w:rsid w:val="03E02031"/>
    <w:rsid w:val="041B656E"/>
    <w:rsid w:val="042A49F0"/>
    <w:rsid w:val="04424E4B"/>
    <w:rsid w:val="04940F90"/>
    <w:rsid w:val="04996C0D"/>
    <w:rsid w:val="04BD3A8A"/>
    <w:rsid w:val="050178C1"/>
    <w:rsid w:val="054E1296"/>
    <w:rsid w:val="056155B4"/>
    <w:rsid w:val="05886A2E"/>
    <w:rsid w:val="05D07E52"/>
    <w:rsid w:val="05E60797"/>
    <w:rsid w:val="05EC6958"/>
    <w:rsid w:val="05FB4582"/>
    <w:rsid w:val="061764AB"/>
    <w:rsid w:val="06227C02"/>
    <w:rsid w:val="06413F79"/>
    <w:rsid w:val="06BA1C23"/>
    <w:rsid w:val="06D30ACC"/>
    <w:rsid w:val="06DA06B5"/>
    <w:rsid w:val="06FB5736"/>
    <w:rsid w:val="0721191D"/>
    <w:rsid w:val="073C4680"/>
    <w:rsid w:val="07484246"/>
    <w:rsid w:val="075213AB"/>
    <w:rsid w:val="07D715BE"/>
    <w:rsid w:val="07D732E4"/>
    <w:rsid w:val="081279B3"/>
    <w:rsid w:val="08482BDB"/>
    <w:rsid w:val="08523271"/>
    <w:rsid w:val="08563CF2"/>
    <w:rsid w:val="0859037E"/>
    <w:rsid w:val="085E2C95"/>
    <w:rsid w:val="086F36FE"/>
    <w:rsid w:val="08A54E80"/>
    <w:rsid w:val="09082B7C"/>
    <w:rsid w:val="091B0CE2"/>
    <w:rsid w:val="092E6329"/>
    <w:rsid w:val="097821F2"/>
    <w:rsid w:val="0986170A"/>
    <w:rsid w:val="09864848"/>
    <w:rsid w:val="099B65B1"/>
    <w:rsid w:val="09C12F75"/>
    <w:rsid w:val="09F94B2E"/>
    <w:rsid w:val="0A2743B3"/>
    <w:rsid w:val="0A375427"/>
    <w:rsid w:val="0A46086D"/>
    <w:rsid w:val="0A58739E"/>
    <w:rsid w:val="0A5A6EC1"/>
    <w:rsid w:val="0B047888"/>
    <w:rsid w:val="0B0C35B2"/>
    <w:rsid w:val="0B0F1A54"/>
    <w:rsid w:val="0B536881"/>
    <w:rsid w:val="0BBD2B02"/>
    <w:rsid w:val="0C2F60A7"/>
    <w:rsid w:val="0C304552"/>
    <w:rsid w:val="0C484792"/>
    <w:rsid w:val="0C536A19"/>
    <w:rsid w:val="0C6D4321"/>
    <w:rsid w:val="0CB75468"/>
    <w:rsid w:val="0D145FBC"/>
    <w:rsid w:val="0D26368C"/>
    <w:rsid w:val="0D2A627B"/>
    <w:rsid w:val="0D4D3A64"/>
    <w:rsid w:val="0D8D3E6A"/>
    <w:rsid w:val="0DD76BDF"/>
    <w:rsid w:val="0E007577"/>
    <w:rsid w:val="0E184284"/>
    <w:rsid w:val="0E461DB9"/>
    <w:rsid w:val="0E50313E"/>
    <w:rsid w:val="0EBB602D"/>
    <w:rsid w:val="0EBB6C9D"/>
    <w:rsid w:val="0F251AC5"/>
    <w:rsid w:val="0F29605C"/>
    <w:rsid w:val="0F332101"/>
    <w:rsid w:val="0F3E29EC"/>
    <w:rsid w:val="0F5A7915"/>
    <w:rsid w:val="0F5D4ADD"/>
    <w:rsid w:val="0F64476A"/>
    <w:rsid w:val="0F730DB5"/>
    <w:rsid w:val="0FE97C78"/>
    <w:rsid w:val="0FEE6E70"/>
    <w:rsid w:val="102A09DD"/>
    <w:rsid w:val="102A4F9F"/>
    <w:rsid w:val="10376C24"/>
    <w:rsid w:val="104856F8"/>
    <w:rsid w:val="107D1267"/>
    <w:rsid w:val="1091270C"/>
    <w:rsid w:val="10E13C9D"/>
    <w:rsid w:val="11002C87"/>
    <w:rsid w:val="11222327"/>
    <w:rsid w:val="11462523"/>
    <w:rsid w:val="114B6E57"/>
    <w:rsid w:val="116815F0"/>
    <w:rsid w:val="11936561"/>
    <w:rsid w:val="11AE599F"/>
    <w:rsid w:val="11FC1CA5"/>
    <w:rsid w:val="12101465"/>
    <w:rsid w:val="124F4978"/>
    <w:rsid w:val="12610630"/>
    <w:rsid w:val="129E491B"/>
    <w:rsid w:val="12CC125B"/>
    <w:rsid w:val="12E60E68"/>
    <w:rsid w:val="13004158"/>
    <w:rsid w:val="13191251"/>
    <w:rsid w:val="13761DE4"/>
    <w:rsid w:val="13AB2708"/>
    <w:rsid w:val="13EA554F"/>
    <w:rsid w:val="13F0681C"/>
    <w:rsid w:val="13F6302E"/>
    <w:rsid w:val="13FB3A89"/>
    <w:rsid w:val="141F445E"/>
    <w:rsid w:val="142774EC"/>
    <w:rsid w:val="14A71C30"/>
    <w:rsid w:val="14AE4F2D"/>
    <w:rsid w:val="14C15849"/>
    <w:rsid w:val="14ED0F68"/>
    <w:rsid w:val="14F43C17"/>
    <w:rsid w:val="14FA3F85"/>
    <w:rsid w:val="15710151"/>
    <w:rsid w:val="166F6EE2"/>
    <w:rsid w:val="16724B66"/>
    <w:rsid w:val="16F825EC"/>
    <w:rsid w:val="17017E63"/>
    <w:rsid w:val="172D1239"/>
    <w:rsid w:val="179C2B46"/>
    <w:rsid w:val="17AA0806"/>
    <w:rsid w:val="17AC6AE8"/>
    <w:rsid w:val="17E42476"/>
    <w:rsid w:val="180E53A3"/>
    <w:rsid w:val="18307D41"/>
    <w:rsid w:val="183D1656"/>
    <w:rsid w:val="187E11E3"/>
    <w:rsid w:val="18A83124"/>
    <w:rsid w:val="18E02B05"/>
    <w:rsid w:val="194D1949"/>
    <w:rsid w:val="195A70E6"/>
    <w:rsid w:val="19684551"/>
    <w:rsid w:val="19900E91"/>
    <w:rsid w:val="19D760D4"/>
    <w:rsid w:val="1A0651F0"/>
    <w:rsid w:val="1A1B58AE"/>
    <w:rsid w:val="1A4166B9"/>
    <w:rsid w:val="1A516C25"/>
    <w:rsid w:val="1A6042A9"/>
    <w:rsid w:val="1A80756E"/>
    <w:rsid w:val="1AB338C4"/>
    <w:rsid w:val="1ACC7E03"/>
    <w:rsid w:val="1AF5320A"/>
    <w:rsid w:val="1AF628DB"/>
    <w:rsid w:val="1B24080E"/>
    <w:rsid w:val="1BAB74ED"/>
    <w:rsid w:val="1BE906E1"/>
    <w:rsid w:val="1C111B13"/>
    <w:rsid w:val="1C1A7292"/>
    <w:rsid w:val="1C213994"/>
    <w:rsid w:val="1C217A67"/>
    <w:rsid w:val="1C4C089F"/>
    <w:rsid w:val="1C621969"/>
    <w:rsid w:val="1C716B4E"/>
    <w:rsid w:val="1C784083"/>
    <w:rsid w:val="1C842D33"/>
    <w:rsid w:val="1CB17308"/>
    <w:rsid w:val="1CFF203F"/>
    <w:rsid w:val="1D7034D8"/>
    <w:rsid w:val="1D805EEF"/>
    <w:rsid w:val="1D867F07"/>
    <w:rsid w:val="1D913FFF"/>
    <w:rsid w:val="1DBF7FE5"/>
    <w:rsid w:val="1DD00835"/>
    <w:rsid w:val="1DE73473"/>
    <w:rsid w:val="1E0A4A50"/>
    <w:rsid w:val="1E3878CC"/>
    <w:rsid w:val="1E5412E3"/>
    <w:rsid w:val="1E884DB7"/>
    <w:rsid w:val="1E91096D"/>
    <w:rsid w:val="1E993BE5"/>
    <w:rsid w:val="1EDD081A"/>
    <w:rsid w:val="1F202A2D"/>
    <w:rsid w:val="1F23144B"/>
    <w:rsid w:val="1F467539"/>
    <w:rsid w:val="1F517BD1"/>
    <w:rsid w:val="1F836DF0"/>
    <w:rsid w:val="1F8A6FE7"/>
    <w:rsid w:val="1FA30935"/>
    <w:rsid w:val="1FBD0E82"/>
    <w:rsid w:val="1FEE20BA"/>
    <w:rsid w:val="20555F9F"/>
    <w:rsid w:val="20E243F6"/>
    <w:rsid w:val="20F97005"/>
    <w:rsid w:val="213B5482"/>
    <w:rsid w:val="21476338"/>
    <w:rsid w:val="21880E4B"/>
    <w:rsid w:val="22075131"/>
    <w:rsid w:val="220D1503"/>
    <w:rsid w:val="222C5D59"/>
    <w:rsid w:val="225337C8"/>
    <w:rsid w:val="22712657"/>
    <w:rsid w:val="22CA2965"/>
    <w:rsid w:val="22DE33F6"/>
    <w:rsid w:val="22F05D12"/>
    <w:rsid w:val="22F677B7"/>
    <w:rsid w:val="23197C95"/>
    <w:rsid w:val="2345445B"/>
    <w:rsid w:val="235A462A"/>
    <w:rsid w:val="236021C2"/>
    <w:rsid w:val="23635EC5"/>
    <w:rsid w:val="23717AA1"/>
    <w:rsid w:val="23AB5610"/>
    <w:rsid w:val="23B16240"/>
    <w:rsid w:val="23E910DF"/>
    <w:rsid w:val="23FD52FD"/>
    <w:rsid w:val="2412600E"/>
    <w:rsid w:val="241F3570"/>
    <w:rsid w:val="24467D29"/>
    <w:rsid w:val="24473913"/>
    <w:rsid w:val="24896F43"/>
    <w:rsid w:val="24CF3ECA"/>
    <w:rsid w:val="25120F93"/>
    <w:rsid w:val="25903002"/>
    <w:rsid w:val="2591519B"/>
    <w:rsid w:val="259A3311"/>
    <w:rsid w:val="25A37744"/>
    <w:rsid w:val="261556E4"/>
    <w:rsid w:val="262D65B6"/>
    <w:rsid w:val="263E1223"/>
    <w:rsid w:val="2644024D"/>
    <w:rsid w:val="26667205"/>
    <w:rsid w:val="267047C5"/>
    <w:rsid w:val="268E5D1F"/>
    <w:rsid w:val="26AA0BD5"/>
    <w:rsid w:val="26E97E5E"/>
    <w:rsid w:val="26EC0AAA"/>
    <w:rsid w:val="271D17B4"/>
    <w:rsid w:val="27364539"/>
    <w:rsid w:val="27417062"/>
    <w:rsid w:val="276761B8"/>
    <w:rsid w:val="277A4C6D"/>
    <w:rsid w:val="278144C6"/>
    <w:rsid w:val="27882E52"/>
    <w:rsid w:val="27887F46"/>
    <w:rsid w:val="27965C15"/>
    <w:rsid w:val="27AE351D"/>
    <w:rsid w:val="27C96BFD"/>
    <w:rsid w:val="27FD5B3E"/>
    <w:rsid w:val="280C1645"/>
    <w:rsid w:val="280E2845"/>
    <w:rsid w:val="283F6B22"/>
    <w:rsid w:val="28552556"/>
    <w:rsid w:val="290A121F"/>
    <w:rsid w:val="2922043E"/>
    <w:rsid w:val="2939754D"/>
    <w:rsid w:val="295D09B8"/>
    <w:rsid w:val="296267C6"/>
    <w:rsid w:val="298B197D"/>
    <w:rsid w:val="29996B7D"/>
    <w:rsid w:val="29AE40CE"/>
    <w:rsid w:val="29C526A9"/>
    <w:rsid w:val="29DB6648"/>
    <w:rsid w:val="2A5A4E2D"/>
    <w:rsid w:val="2A9556C9"/>
    <w:rsid w:val="2A965C69"/>
    <w:rsid w:val="2AAF242E"/>
    <w:rsid w:val="2ABA343D"/>
    <w:rsid w:val="2AC24482"/>
    <w:rsid w:val="2AC30517"/>
    <w:rsid w:val="2ACB0306"/>
    <w:rsid w:val="2AF92524"/>
    <w:rsid w:val="2B0C4F8D"/>
    <w:rsid w:val="2B76468D"/>
    <w:rsid w:val="2BA66DC4"/>
    <w:rsid w:val="2BAC2773"/>
    <w:rsid w:val="2BAD0844"/>
    <w:rsid w:val="2C0369CF"/>
    <w:rsid w:val="2C187C58"/>
    <w:rsid w:val="2C892001"/>
    <w:rsid w:val="2C954B0F"/>
    <w:rsid w:val="2D26337D"/>
    <w:rsid w:val="2D2724E7"/>
    <w:rsid w:val="2D344117"/>
    <w:rsid w:val="2D754F5D"/>
    <w:rsid w:val="2D901B11"/>
    <w:rsid w:val="2E093399"/>
    <w:rsid w:val="2E171CB5"/>
    <w:rsid w:val="2E2D220A"/>
    <w:rsid w:val="2E4406EB"/>
    <w:rsid w:val="2E5E5E40"/>
    <w:rsid w:val="2E8738EF"/>
    <w:rsid w:val="2EA43248"/>
    <w:rsid w:val="2ED52F8F"/>
    <w:rsid w:val="2EF07CF7"/>
    <w:rsid w:val="2EF947FF"/>
    <w:rsid w:val="2F2630F9"/>
    <w:rsid w:val="2F4A08C3"/>
    <w:rsid w:val="2F5A4EAE"/>
    <w:rsid w:val="2FD22F71"/>
    <w:rsid w:val="2FD62BEB"/>
    <w:rsid w:val="2FD64C3F"/>
    <w:rsid w:val="30075E81"/>
    <w:rsid w:val="301B241F"/>
    <w:rsid w:val="30341486"/>
    <w:rsid w:val="304E00F0"/>
    <w:rsid w:val="30696AAD"/>
    <w:rsid w:val="30900397"/>
    <w:rsid w:val="309C328B"/>
    <w:rsid w:val="30AF6409"/>
    <w:rsid w:val="30BD342E"/>
    <w:rsid w:val="30E967DC"/>
    <w:rsid w:val="312768EC"/>
    <w:rsid w:val="312B073B"/>
    <w:rsid w:val="31A00D57"/>
    <w:rsid w:val="31E81F11"/>
    <w:rsid w:val="31FD1CCB"/>
    <w:rsid w:val="327B1DD0"/>
    <w:rsid w:val="32BD5658"/>
    <w:rsid w:val="32C82067"/>
    <w:rsid w:val="33085B6A"/>
    <w:rsid w:val="33126933"/>
    <w:rsid w:val="33A9179F"/>
    <w:rsid w:val="34176A78"/>
    <w:rsid w:val="341D2459"/>
    <w:rsid w:val="34834B6E"/>
    <w:rsid w:val="348671EF"/>
    <w:rsid w:val="349B1827"/>
    <w:rsid w:val="34B035EC"/>
    <w:rsid w:val="34B14E70"/>
    <w:rsid w:val="34B8680F"/>
    <w:rsid w:val="34F33699"/>
    <w:rsid w:val="351F1539"/>
    <w:rsid w:val="352E7013"/>
    <w:rsid w:val="355F7D1B"/>
    <w:rsid w:val="35C36785"/>
    <w:rsid w:val="36804723"/>
    <w:rsid w:val="36816CFA"/>
    <w:rsid w:val="36C209CF"/>
    <w:rsid w:val="36CC0433"/>
    <w:rsid w:val="36D819E9"/>
    <w:rsid w:val="3738537B"/>
    <w:rsid w:val="373D60B8"/>
    <w:rsid w:val="37627215"/>
    <w:rsid w:val="37724407"/>
    <w:rsid w:val="37987C61"/>
    <w:rsid w:val="379C4854"/>
    <w:rsid w:val="37A1629A"/>
    <w:rsid w:val="37A23484"/>
    <w:rsid w:val="37AC3A73"/>
    <w:rsid w:val="37E50331"/>
    <w:rsid w:val="38592DE8"/>
    <w:rsid w:val="385E1B39"/>
    <w:rsid w:val="3860245C"/>
    <w:rsid w:val="388420C7"/>
    <w:rsid w:val="38A0002D"/>
    <w:rsid w:val="391D092F"/>
    <w:rsid w:val="398C299E"/>
    <w:rsid w:val="399010D3"/>
    <w:rsid w:val="39B76CD4"/>
    <w:rsid w:val="39D42C2F"/>
    <w:rsid w:val="3A196221"/>
    <w:rsid w:val="3A1C58F0"/>
    <w:rsid w:val="3A2A6794"/>
    <w:rsid w:val="3A372C89"/>
    <w:rsid w:val="3A6E17E1"/>
    <w:rsid w:val="3A8E690D"/>
    <w:rsid w:val="3ADD4508"/>
    <w:rsid w:val="3B1F182E"/>
    <w:rsid w:val="3B6208AA"/>
    <w:rsid w:val="3B7461EF"/>
    <w:rsid w:val="3B99777B"/>
    <w:rsid w:val="3BB42C26"/>
    <w:rsid w:val="3BBD4433"/>
    <w:rsid w:val="3BD4497A"/>
    <w:rsid w:val="3BDD2930"/>
    <w:rsid w:val="3BDE571B"/>
    <w:rsid w:val="3BE454FC"/>
    <w:rsid w:val="3C3847B0"/>
    <w:rsid w:val="3C5D4580"/>
    <w:rsid w:val="3C852AAD"/>
    <w:rsid w:val="3C8E42D9"/>
    <w:rsid w:val="3CBD3B05"/>
    <w:rsid w:val="3CD70E07"/>
    <w:rsid w:val="3D240F9D"/>
    <w:rsid w:val="3D9957B8"/>
    <w:rsid w:val="3E363A2C"/>
    <w:rsid w:val="3E42053B"/>
    <w:rsid w:val="3E9F2B2B"/>
    <w:rsid w:val="3EC67104"/>
    <w:rsid w:val="3F23317A"/>
    <w:rsid w:val="3F59132D"/>
    <w:rsid w:val="3F87734E"/>
    <w:rsid w:val="3FA65280"/>
    <w:rsid w:val="3FBD34D9"/>
    <w:rsid w:val="3FC83772"/>
    <w:rsid w:val="3FF92589"/>
    <w:rsid w:val="402001A7"/>
    <w:rsid w:val="4027720D"/>
    <w:rsid w:val="40AE6943"/>
    <w:rsid w:val="40B80092"/>
    <w:rsid w:val="40D20123"/>
    <w:rsid w:val="40DE5EA4"/>
    <w:rsid w:val="40E8779C"/>
    <w:rsid w:val="419D3DC8"/>
    <w:rsid w:val="420D1446"/>
    <w:rsid w:val="42207F03"/>
    <w:rsid w:val="42255F54"/>
    <w:rsid w:val="4231394F"/>
    <w:rsid w:val="425C48CE"/>
    <w:rsid w:val="425E4105"/>
    <w:rsid w:val="429A509D"/>
    <w:rsid w:val="42CC112B"/>
    <w:rsid w:val="42EE685A"/>
    <w:rsid w:val="430A6B85"/>
    <w:rsid w:val="430C4C25"/>
    <w:rsid w:val="43335AFB"/>
    <w:rsid w:val="434C03A2"/>
    <w:rsid w:val="43576021"/>
    <w:rsid w:val="435E5AED"/>
    <w:rsid w:val="436D19B8"/>
    <w:rsid w:val="439A5C91"/>
    <w:rsid w:val="43A8785D"/>
    <w:rsid w:val="43CD2ED7"/>
    <w:rsid w:val="43DA66BD"/>
    <w:rsid w:val="43E4424D"/>
    <w:rsid w:val="43FC579D"/>
    <w:rsid w:val="442220B5"/>
    <w:rsid w:val="44A53508"/>
    <w:rsid w:val="44DD5F87"/>
    <w:rsid w:val="44E115CC"/>
    <w:rsid w:val="45126D86"/>
    <w:rsid w:val="45410354"/>
    <w:rsid w:val="454124DF"/>
    <w:rsid w:val="458018F4"/>
    <w:rsid w:val="45A07822"/>
    <w:rsid w:val="45D553E3"/>
    <w:rsid w:val="45F70D99"/>
    <w:rsid w:val="46156277"/>
    <w:rsid w:val="464D520E"/>
    <w:rsid w:val="46C32571"/>
    <w:rsid w:val="46DB5A5E"/>
    <w:rsid w:val="46DC69F5"/>
    <w:rsid w:val="46FC0838"/>
    <w:rsid w:val="47145E25"/>
    <w:rsid w:val="47F431F4"/>
    <w:rsid w:val="47F8216F"/>
    <w:rsid w:val="48037EB3"/>
    <w:rsid w:val="481906AC"/>
    <w:rsid w:val="48A414A7"/>
    <w:rsid w:val="48BD3638"/>
    <w:rsid w:val="48C16CD0"/>
    <w:rsid w:val="48C759BD"/>
    <w:rsid w:val="48DD37DE"/>
    <w:rsid w:val="48F95757"/>
    <w:rsid w:val="48FC2D36"/>
    <w:rsid w:val="495704B0"/>
    <w:rsid w:val="49765EB4"/>
    <w:rsid w:val="499272F5"/>
    <w:rsid w:val="499452ED"/>
    <w:rsid w:val="4A1712AD"/>
    <w:rsid w:val="4A1E2724"/>
    <w:rsid w:val="4A246366"/>
    <w:rsid w:val="4A354F68"/>
    <w:rsid w:val="4A452A99"/>
    <w:rsid w:val="4A6C3F53"/>
    <w:rsid w:val="4A852B1D"/>
    <w:rsid w:val="4A9C4A8D"/>
    <w:rsid w:val="4AA74F80"/>
    <w:rsid w:val="4AB51D64"/>
    <w:rsid w:val="4AD27156"/>
    <w:rsid w:val="4ADC09F2"/>
    <w:rsid w:val="4B07078F"/>
    <w:rsid w:val="4B87203A"/>
    <w:rsid w:val="4B9A3AAA"/>
    <w:rsid w:val="4BA952B6"/>
    <w:rsid w:val="4BBB5E39"/>
    <w:rsid w:val="4BBE247F"/>
    <w:rsid w:val="4BDC45A6"/>
    <w:rsid w:val="4C1C11EF"/>
    <w:rsid w:val="4C6F5FC7"/>
    <w:rsid w:val="4C96062C"/>
    <w:rsid w:val="4CA41752"/>
    <w:rsid w:val="4CAB1597"/>
    <w:rsid w:val="4CB747B6"/>
    <w:rsid w:val="4D482FC4"/>
    <w:rsid w:val="4D51335E"/>
    <w:rsid w:val="4D616DDE"/>
    <w:rsid w:val="4D631019"/>
    <w:rsid w:val="4D741DA9"/>
    <w:rsid w:val="4D7762C3"/>
    <w:rsid w:val="4D7C00EA"/>
    <w:rsid w:val="4DC37EE1"/>
    <w:rsid w:val="4DF360C5"/>
    <w:rsid w:val="4E561BAE"/>
    <w:rsid w:val="4E6C15A0"/>
    <w:rsid w:val="4E702C90"/>
    <w:rsid w:val="4E8265A5"/>
    <w:rsid w:val="4F0A355D"/>
    <w:rsid w:val="4F262EBF"/>
    <w:rsid w:val="4F5C5543"/>
    <w:rsid w:val="4F617E5A"/>
    <w:rsid w:val="4FD0345A"/>
    <w:rsid w:val="4FD07D90"/>
    <w:rsid w:val="50045112"/>
    <w:rsid w:val="502B3716"/>
    <w:rsid w:val="503D432E"/>
    <w:rsid w:val="50984056"/>
    <w:rsid w:val="50A41509"/>
    <w:rsid w:val="51DA5832"/>
    <w:rsid w:val="51E42952"/>
    <w:rsid w:val="527F610D"/>
    <w:rsid w:val="52AA1A95"/>
    <w:rsid w:val="52B805B4"/>
    <w:rsid w:val="52BF774B"/>
    <w:rsid w:val="532E7947"/>
    <w:rsid w:val="53596C2F"/>
    <w:rsid w:val="53611F24"/>
    <w:rsid w:val="537705A9"/>
    <w:rsid w:val="53860665"/>
    <w:rsid w:val="538F0658"/>
    <w:rsid w:val="540565DE"/>
    <w:rsid w:val="542A4D1F"/>
    <w:rsid w:val="54391FE1"/>
    <w:rsid w:val="544F34C5"/>
    <w:rsid w:val="546A640C"/>
    <w:rsid w:val="548346C6"/>
    <w:rsid w:val="54A03563"/>
    <w:rsid w:val="54A76471"/>
    <w:rsid w:val="54C44096"/>
    <w:rsid w:val="54FD2A82"/>
    <w:rsid w:val="553B6DEB"/>
    <w:rsid w:val="55485E23"/>
    <w:rsid w:val="5561004A"/>
    <w:rsid w:val="557E717C"/>
    <w:rsid w:val="557F204E"/>
    <w:rsid w:val="559569C0"/>
    <w:rsid w:val="55A54573"/>
    <w:rsid w:val="55BE0189"/>
    <w:rsid w:val="55F51773"/>
    <w:rsid w:val="55FA57FF"/>
    <w:rsid w:val="55FD7C69"/>
    <w:rsid w:val="564D4569"/>
    <w:rsid w:val="56555C06"/>
    <w:rsid w:val="567C60FD"/>
    <w:rsid w:val="567F19AA"/>
    <w:rsid w:val="574A454B"/>
    <w:rsid w:val="575D4012"/>
    <w:rsid w:val="5760620C"/>
    <w:rsid w:val="5775272D"/>
    <w:rsid w:val="578E09AD"/>
    <w:rsid w:val="5793612C"/>
    <w:rsid w:val="57AA60C3"/>
    <w:rsid w:val="57E27604"/>
    <w:rsid w:val="57E94E65"/>
    <w:rsid w:val="587A6F85"/>
    <w:rsid w:val="587E0C09"/>
    <w:rsid w:val="58A4292E"/>
    <w:rsid w:val="591834CC"/>
    <w:rsid w:val="59A22BB9"/>
    <w:rsid w:val="59BF7437"/>
    <w:rsid w:val="5A316065"/>
    <w:rsid w:val="5A3C55E3"/>
    <w:rsid w:val="5A5E4128"/>
    <w:rsid w:val="5A680AA0"/>
    <w:rsid w:val="5A942805"/>
    <w:rsid w:val="5A9473C9"/>
    <w:rsid w:val="5AA9201A"/>
    <w:rsid w:val="5AE113CD"/>
    <w:rsid w:val="5B0D6D1D"/>
    <w:rsid w:val="5B443231"/>
    <w:rsid w:val="5B5E3869"/>
    <w:rsid w:val="5BF07511"/>
    <w:rsid w:val="5C1A78FC"/>
    <w:rsid w:val="5C3122C1"/>
    <w:rsid w:val="5C4F1B0B"/>
    <w:rsid w:val="5CC80C03"/>
    <w:rsid w:val="5D250621"/>
    <w:rsid w:val="5D532307"/>
    <w:rsid w:val="5D745C41"/>
    <w:rsid w:val="5D7F735C"/>
    <w:rsid w:val="5D8F2F51"/>
    <w:rsid w:val="5DDB515A"/>
    <w:rsid w:val="5DDB5A58"/>
    <w:rsid w:val="5DFD1335"/>
    <w:rsid w:val="5E0A62F4"/>
    <w:rsid w:val="5E4F01EE"/>
    <w:rsid w:val="5E5A5B64"/>
    <w:rsid w:val="5E5D34DE"/>
    <w:rsid w:val="5E6F0843"/>
    <w:rsid w:val="5EFB1305"/>
    <w:rsid w:val="5EFB21DF"/>
    <w:rsid w:val="5F417128"/>
    <w:rsid w:val="5F535FD6"/>
    <w:rsid w:val="5FAB39E6"/>
    <w:rsid w:val="5FB7400C"/>
    <w:rsid w:val="5FD82FC7"/>
    <w:rsid w:val="5FEB3945"/>
    <w:rsid w:val="60215198"/>
    <w:rsid w:val="604556ED"/>
    <w:rsid w:val="606234A0"/>
    <w:rsid w:val="607D09BD"/>
    <w:rsid w:val="60B525C1"/>
    <w:rsid w:val="60E07951"/>
    <w:rsid w:val="612155EE"/>
    <w:rsid w:val="61330837"/>
    <w:rsid w:val="615B1B97"/>
    <w:rsid w:val="61A13FAA"/>
    <w:rsid w:val="61E34271"/>
    <w:rsid w:val="6206062B"/>
    <w:rsid w:val="62110321"/>
    <w:rsid w:val="621C6995"/>
    <w:rsid w:val="62311474"/>
    <w:rsid w:val="62320882"/>
    <w:rsid w:val="624B6C96"/>
    <w:rsid w:val="6307338E"/>
    <w:rsid w:val="630845C3"/>
    <w:rsid w:val="63353BFB"/>
    <w:rsid w:val="63421363"/>
    <w:rsid w:val="63855357"/>
    <w:rsid w:val="638C6AAB"/>
    <w:rsid w:val="638E619C"/>
    <w:rsid w:val="639D2EE7"/>
    <w:rsid w:val="64391F59"/>
    <w:rsid w:val="643F3427"/>
    <w:rsid w:val="6464445E"/>
    <w:rsid w:val="64F205AB"/>
    <w:rsid w:val="651B7F58"/>
    <w:rsid w:val="65784E3A"/>
    <w:rsid w:val="65797DC1"/>
    <w:rsid w:val="657C3C5E"/>
    <w:rsid w:val="659675D0"/>
    <w:rsid w:val="65A33FF5"/>
    <w:rsid w:val="65C16965"/>
    <w:rsid w:val="65E7072D"/>
    <w:rsid w:val="65F25A46"/>
    <w:rsid w:val="662822E7"/>
    <w:rsid w:val="66323A93"/>
    <w:rsid w:val="66492965"/>
    <w:rsid w:val="66732CAF"/>
    <w:rsid w:val="66AC2C3A"/>
    <w:rsid w:val="66C34018"/>
    <w:rsid w:val="66C761F6"/>
    <w:rsid w:val="672B24F9"/>
    <w:rsid w:val="672E04E9"/>
    <w:rsid w:val="67760C48"/>
    <w:rsid w:val="67CC6CF3"/>
    <w:rsid w:val="67DF7449"/>
    <w:rsid w:val="680138C0"/>
    <w:rsid w:val="68034225"/>
    <w:rsid w:val="680B3C9E"/>
    <w:rsid w:val="68163C29"/>
    <w:rsid w:val="682616F8"/>
    <w:rsid w:val="682A0AD2"/>
    <w:rsid w:val="682E5835"/>
    <w:rsid w:val="682F0A5C"/>
    <w:rsid w:val="68380292"/>
    <w:rsid w:val="68607854"/>
    <w:rsid w:val="68996CC8"/>
    <w:rsid w:val="68D824AA"/>
    <w:rsid w:val="691B12DA"/>
    <w:rsid w:val="69724631"/>
    <w:rsid w:val="69A10647"/>
    <w:rsid w:val="69AB0DF5"/>
    <w:rsid w:val="6AA54229"/>
    <w:rsid w:val="6AB17A9E"/>
    <w:rsid w:val="6AC63E1B"/>
    <w:rsid w:val="6AEA0033"/>
    <w:rsid w:val="6AEC5E19"/>
    <w:rsid w:val="6AFC4808"/>
    <w:rsid w:val="6B0151CD"/>
    <w:rsid w:val="6B676C41"/>
    <w:rsid w:val="6B9F3451"/>
    <w:rsid w:val="6BD50C0D"/>
    <w:rsid w:val="6BEB0D6F"/>
    <w:rsid w:val="6BEE72A0"/>
    <w:rsid w:val="6C07282D"/>
    <w:rsid w:val="6C0771D4"/>
    <w:rsid w:val="6C546D46"/>
    <w:rsid w:val="6C7E2805"/>
    <w:rsid w:val="6CAC58D4"/>
    <w:rsid w:val="6CD14125"/>
    <w:rsid w:val="6CF90FCB"/>
    <w:rsid w:val="6D185039"/>
    <w:rsid w:val="6D2E323C"/>
    <w:rsid w:val="6D3A4D1F"/>
    <w:rsid w:val="6D622FF6"/>
    <w:rsid w:val="6D725B71"/>
    <w:rsid w:val="6DF42D2B"/>
    <w:rsid w:val="6E1C388C"/>
    <w:rsid w:val="6E9B5903"/>
    <w:rsid w:val="6EAA7015"/>
    <w:rsid w:val="6EB61E32"/>
    <w:rsid w:val="6EB70F36"/>
    <w:rsid w:val="6EE06EBF"/>
    <w:rsid w:val="6F7A295E"/>
    <w:rsid w:val="6F9E710A"/>
    <w:rsid w:val="6FA64352"/>
    <w:rsid w:val="6FDD164A"/>
    <w:rsid w:val="6FDF1336"/>
    <w:rsid w:val="6FE653A9"/>
    <w:rsid w:val="70410250"/>
    <w:rsid w:val="70456BE8"/>
    <w:rsid w:val="70754F32"/>
    <w:rsid w:val="70ED5B92"/>
    <w:rsid w:val="711C7FAA"/>
    <w:rsid w:val="71603046"/>
    <w:rsid w:val="71874375"/>
    <w:rsid w:val="71B11706"/>
    <w:rsid w:val="720A57CE"/>
    <w:rsid w:val="721A52E2"/>
    <w:rsid w:val="7221261F"/>
    <w:rsid w:val="727C64C2"/>
    <w:rsid w:val="72E0544F"/>
    <w:rsid w:val="72F64A6A"/>
    <w:rsid w:val="72F978B1"/>
    <w:rsid w:val="73036F57"/>
    <w:rsid w:val="73116960"/>
    <w:rsid w:val="73594390"/>
    <w:rsid w:val="73907EDB"/>
    <w:rsid w:val="73CF2AAD"/>
    <w:rsid w:val="73DD579F"/>
    <w:rsid w:val="742460AD"/>
    <w:rsid w:val="742E0D23"/>
    <w:rsid w:val="743E4C13"/>
    <w:rsid w:val="7441533D"/>
    <w:rsid w:val="74767D90"/>
    <w:rsid w:val="748F736F"/>
    <w:rsid w:val="749D54B6"/>
    <w:rsid w:val="74D56B68"/>
    <w:rsid w:val="74E8038E"/>
    <w:rsid w:val="751B01FC"/>
    <w:rsid w:val="756F0ECF"/>
    <w:rsid w:val="75910495"/>
    <w:rsid w:val="75BA11FE"/>
    <w:rsid w:val="75DD1D3C"/>
    <w:rsid w:val="760B7DEB"/>
    <w:rsid w:val="765C6C48"/>
    <w:rsid w:val="769F2E2E"/>
    <w:rsid w:val="76A82C51"/>
    <w:rsid w:val="76F56E21"/>
    <w:rsid w:val="77552527"/>
    <w:rsid w:val="776A5F66"/>
    <w:rsid w:val="778F639C"/>
    <w:rsid w:val="779B5464"/>
    <w:rsid w:val="77A553D0"/>
    <w:rsid w:val="77AB61AB"/>
    <w:rsid w:val="77EF50F4"/>
    <w:rsid w:val="780264D7"/>
    <w:rsid w:val="782150AB"/>
    <w:rsid w:val="782E4B61"/>
    <w:rsid w:val="78747CF0"/>
    <w:rsid w:val="787826EA"/>
    <w:rsid w:val="78DD5F6F"/>
    <w:rsid w:val="78E87395"/>
    <w:rsid w:val="78FA3DA2"/>
    <w:rsid w:val="79060D63"/>
    <w:rsid w:val="79105F8F"/>
    <w:rsid w:val="79385911"/>
    <w:rsid w:val="796A3A19"/>
    <w:rsid w:val="79735DC6"/>
    <w:rsid w:val="79D14EC8"/>
    <w:rsid w:val="7A07179E"/>
    <w:rsid w:val="7A991491"/>
    <w:rsid w:val="7AB47C80"/>
    <w:rsid w:val="7ADD1B8D"/>
    <w:rsid w:val="7B1922E3"/>
    <w:rsid w:val="7B2D3717"/>
    <w:rsid w:val="7B313ABF"/>
    <w:rsid w:val="7B5D13CD"/>
    <w:rsid w:val="7B66662A"/>
    <w:rsid w:val="7B863140"/>
    <w:rsid w:val="7B891411"/>
    <w:rsid w:val="7BA808D8"/>
    <w:rsid w:val="7BCA36AA"/>
    <w:rsid w:val="7BFE4DAF"/>
    <w:rsid w:val="7C227964"/>
    <w:rsid w:val="7C6D7B5F"/>
    <w:rsid w:val="7C764D2A"/>
    <w:rsid w:val="7C870CDC"/>
    <w:rsid w:val="7CBB3435"/>
    <w:rsid w:val="7CDF06C5"/>
    <w:rsid w:val="7CE10D98"/>
    <w:rsid w:val="7D005E80"/>
    <w:rsid w:val="7D0544D4"/>
    <w:rsid w:val="7D0660BB"/>
    <w:rsid w:val="7D7C27A2"/>
    <w:rsid w:val="7D9F016D"/>
    <w:rsid w:val="7DCE6DF7"/>
    <w:rsid w:val="7E155B8B"/>
    <w:rsid w:val="7E1E72D2"/>
    <w:rsid w:val="7E220CA7"/>
    <w:rsid w:val="7E947958"/>
    <w:rsid w:val="7EBA6AAB"/>
    <w:rsid w:val="7EC24CA8"/>
    <w:rsid w:val="7EDC1C3D"/>
    <w:rsid w:val="7EF916DE"/>
    <w:rsid w:val="7F0C5AC1"/>
    <w:rsid w:val="7F8D42B0"/>
    <w:rsid w:val="7F9B454E"/>
    <w:rsid w:val="7FB22C10"/>
    <w:rsid w:val="7FBA4CF4"/>
    <w:rsid w:val="7FC91FC5"/>
    <w:rsid w:val="7FFA6809"/>
    <w:rsid w:val="D3E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qFormat="1" w:unhideWhenUsed="0" w:uiPriority="1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spacing w:before="2"/>
      <w:ind w:left="12"/>
      <w:outlineLvl w:val="0"/>
    </w:pPr>
    <w:rPr>
      <w:rFonts w:ascii="黑体" w:hAnsi="黑体" w:eastAsia="黑体"/>
      <w:sz w:val="32"/>
      <w:szCs w:val="32"/>
    </w:rPr>
  </w:style>
  <w:style w:type="paragraph" w:styleId="4">
    <w:name w:val="heading 2"/>
    <w:basedOn w:val="1"/>
    <w:next w:val="1"/>
    <w:qFormat/>
    <w:uiPriority w:val="1"/>
    <w:pPr>
      <w:outlineLvl w:val="1"/>
    </w:pPr>
    <w:rPr>
      <w:rFonts w:ascii="黑体" w:hAnsi="黑体" w:eastAsia="黑体"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1"/>
    <w:pPr>
      <w:ind w:left="115"/>
    </w:pPr>
    <w:rPr>
      <w:rFonts w:ascii="宋体" w:hAnsi="宋体" w:eastAsia="宋体"/>
      <w:sz w:val="21"/>
      <w:szCs w:val="21"/>
    </w:rPr>
  </w:style>
  <w:style w:type="paragraph" w:styleId="7">
    <w:name w:val="toc 3"/>
    <w:basedOn w:val="1"/>
    <w:next w:val="1"/>
    <w:qFormat/>
    <w:uiPriority w:val="1"/>
    <w:pPr>
      <w:spacing w:before="7"/>
      <w:ind w:left="327"/>
    </w:pPr>
    <w:rPr>
      <w:rFonts w:ascii="宋体" w:hAnsi="宋体" w:eastAsia="宋体"/>
      <w:b/>
      <w:bCs/>
      <w:sz w:val="21"/>
      <w:szCs w:val="21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1"/>
    <w:pPr>
      <w:spacing w:before="123"/>
    </w:pPr>
    <w:rPr>
      <w:rFonts w:ascii="宋体" w:hAnsi="宋体" w:eastAsia="宋体"/>
      <w:sz w:val="21"/>
      <w:szCs w:val="21"/>
    </w:rPr>
  </w:style>
  <w:style w:type="paragraph" w:styleId="12">
    <w:name w:val="toc 4"/>
    <w:basedOn w:val="1"/>
    <w:next w:val="1"/>
    <w:qFormat/>
    <w:uiPriority w:val="1"/>
    <w:pPr>
      <w:spacing w:before="27"/>
      <w:ind w:left="327"/>
    </w:pPr>
    <w:rPr>
      <w:rFonts w:ascii="Times New Roman" w:hAnsi="Times New Roman" w:eastAsia="Times New Roman"/>
      <w:sz w:val="21"/>
      <w:szCs w:val="21"/>
    </w:rPr>
  </w:style>
  <w:style w:type="paragraph" w:styleId="13">
    <w:name w:val="toc 2"/>
    <w:basedOn w:val="1"/>
    <w:next w:val="1"/>
    <w:qFormat/>
    <w:uiPriority w:val="1"/>
    <w:pPr>
      <w:spacing w:before="22"/>
      <w:ind w:left="208"/>
    </w:pPr>
    <w:rPr>
      <w:rFonts w:ascii="宋体" w:hAnsi="宋体" w:eastAsia="宋体"/>
      <w:sz w:val="21"/>
      <w:szCs w:val="21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table" w:customStyle="1" w:styleId="1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批注框文本 Char"/>
    <w:basedOn w:val="17"/>
    <w:link w:val="8"/>
    <w:semiHidden/>
    <w:qFormat/>
    <w:uiPriority w:val="99"/>
    <w:rPr>
      <w:sz w:val="18"/>
      <w:szCs w:val="18"/>
    </w:rPr>
  </w:style>
  <w:style w:type="paragraph" w:customStyle="1" w:styleId="2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5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章标题"/>
    <w:next w:val="27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">
    <w:name w:val="一级条标题"/>
    <w:next w:val="27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附录标识"/>
    <w:basedOn w:val="1"/>
    <w:next w:val="27"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30">
    <w:name w:val="font0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2"/>
    <customShpInfo spid="_x0000_s2050"/>
    <customShpInfo spid="_x0000_s2049"/>
    <customShpInfo spid="_x0000_s1033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454</Words>
  <Characters>2593</Characters>
  <Lines>21</Lines>
  <Paragraphs>6</Paragraphs>
  <TotalTime>2</TotalTime>
  <ScaleCrop>false</ScaleCrop>
  <LinksUpToDate>false</LinksUpToDate>
  <CharactersWithSpaces>3041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2022-07-02T00:44:00Z</dcterms:created>
  <dc:creator>Administrator</dc:creator>
  <cp:lastModifiedBy>admin</cp:lastModifiedBy>
  <cp:lastPrinted>2022-08-18T11:36:00Z</cp:lastPrinted>
  <dcterms:modified xsi:type="dcterms:W3CDTF">2023-02-28T00:33:00Z</dcterms:modified>
  <dc:title>山地香榧园机械化建园经营技术规程县级标准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LastSaved">
    <vt:filetime>2022-07-01T00:00:00Z</vt:filetime>
  </property>
  <property fmtid="{D5CDD505-2E9C-101B-9397-08002B2CF9AE}" pid="4" name="KSOProductBuildVer">
    <vt:lpwstr>2052-11.8.2.9022</vt:lpwstr>
  </property>
</Properties>
</file>